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952174">
        <w:rPr>
          <w:b/>
          <w:i w:val="0"/>
          <w:sz w:val="22"/>
          <w:szCs w:val="22"/>
        </w:rPr>
        <w:t>6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8573CA">
        <w:rPr>
          <w:rFonts w:ascii="Arial" w:hAnsi="Arial" w:cs="Arial"/>
          <w:b/>
          <w:sz w:val="22"/>
          <w:szCs w:val="22"/>
        </w:rPr>
        <w:t>BUGRE COMERCIAL EIRELI</w:t>
      </w:r>
      <w:r w:rsidR="008573CA" w:rsidRPr="00ED134D">
        <w:rPr>
          <w:rFonts w:ascii="Arial" w:hAnsi="Arial" w:cs="Arial"/>
          <w:b/>
          <w:sz w:val="22"/>
          <w:szCs w:val="22"/>
        </w:rPr>
        <w:t>,</w:t>
      </w:r>
      <w:r w:rsidR="008573CA">
        <w:rPr>
          <w:rFonts w:ascii="Arial" w:hAnsi="Arial" w:cs="Arial"/>
          <w:sz w:val="22"/>
          <w:szCs w:val="22"/>
        </w:rPr>
        <w:t xml:space="preserve"> inscrita no CNPJ</w:t>
      </w:r>
      <w:r w:rsidR="008573CA" w:rsidRPr="00ED134D">
        <w:rPr>
          <w:rFonts w:ascii="Arial" w:hAnsi="Arial" w:cs="Arial"/>
          <w:sz w:val="22"/>
          <w:szCs w:val="22"/>
        </w:rPr>
        <w:t xml:space="preserve"> sob o n° </w:t>
      </w:r>
      <w:r w:rsidR="008573CA">
        <w:rPr>
          <w:rFonts w:ascii="Arial" w:hAnsi="Arial" w:cs="Arial"/>
          <w:sz w:val="22"/>
          <w:szCs w:val="22"/>
        </w:rPr>
        <w:t>35.088.051/0001-00</w:t>
      </w:r>
      <w:r w:rsidR="008573CA" w:rsidRPr="00ED134D">
        <w:rPr>
          <w:rFonts w:ascii="Arial" w:hAnsi="Arial" w:cs="Arial"/>
          <w:sz w:val="22"/>
          <w:szCs w:val="22"/>
        </w:rPr>
        <w:t xml:space="preserve"> estabelecida na </w:t>
      </w:r>
      <w:r w:rsidR="008573CA">
        <w:rPr>
          <w:rFonts w:ascii="Arial" w:hAnsi="Arial" w:cs="Arial"/>
          <w:sz w:val="22"/>
          <w:szCs w:val="22"/>
        </w:rPr>
        <w:t>Rua Marechal Floriano,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>
        <w:rPr>
          <w:rFonts w:ascii="Arial" w:hAnsi="Arial" w:cs="Arial"/>
          <w:sz w:val="22"/>
          <w:szCs w:val="22"/>
        </w:rPr>
        <w:t xml:space="preserve">nº. 1130, </w:t>
      </w:r>
      <w:r w:rsidR="008573CA" w:rsidRPr="00ED134D">
        <w:rPr>
          <w:rFonts w:ascii="Arial" w:hAnsi="Arial" w:cs="Arial"/>
          <w:sz w:val="22"/>
          <w:szCs w:val="22"/>
        </w:rPr>
        <w:t xml:space="preserve">na cidade de </w:t>
      </w:r>
      <w:r w:rsidR="008573CA">
        <w:rPr>
          <w:rFonts w:ascii="Arial" w:hAnsi="Arial" w:cs="Arial"/>
          <w:sz w:val="22"/>
          <w:szCs w:val="22"/>
        </w:rPr>
        <w:t>São Miguel do Oeste - SC</w:t>
      </w:r>
      <w:r w:rsidR="008573CA" w:rsidRPr="00ED134D">
        <w:rPr>
          <w:rFonts w:ascii="Arial" w:hAnsi="Arial" w:cs="Arial"/>
          <w:sz w:val="22"/>
          <w:szCs w:val="22"/>
        </w:rPr>
        <w:t>, neste ato representada pel</w:t>
      </w:r>
      <w:r w:rsidR="008573CA">
        <w:rPr>
          <w:rFonts w:ascii="Arial" w:hAnsi="Arial" w:cs="Arial"/>
          <w:sz w:val="22"/>
          <w:szCs w:val="22"/>
        </w:rPr>
        <w:t>a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 w:rsidRPr="00ED134D">
        <w:rPr>
          <w:rFonts w:ascii="Arial" w:hAnsi="Arial" w:cs="Arial"/>
          <w:b/>
          <w:sz w:val="22"/>
          <w:szCs w:val="22"/>
        </w:rPr>
        <w:t>Sr</w:t>
      </w:r>
      <w:r w:rsidR="008573CA">
        <w:rPr>
          <w:rFonts w:ascii="Arial" w:hAnsi="Arial" w:cs="Arial"/>
          <w:b/>
          <w:sz w:val="22"/>
          <w:szCs w:val="22"/>
        </w:rPr>
        <w:t>a</w:t>
      </w:r>
      <w:r w:rsidR="008573CA" w:rsidRPr="00ED134D">
        <w:rPr>
          <w:rFonts w:ascii="Arial" w:hAnsi="Arial" w:cs="Arial"/>
          <w:b/>
          <w:sz w:val="22"/>
          <w:szCs w:val="22"/>
        </w:rPr>
        <w:t>.</w:t>
      </w:r>
      <w:r w:rsidR="008573CA" w:rsidRPr="0084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3CA">
        <w:rPr>
          <w:rFonts w:ascii="Arial" w:hAnsi="Arial" w:cs="Arial"/>
          <w:b/>
          <w:sz w:val="22"/>
          <w:szCs w:val="22"/>
        </w:rPr>
        <w:t>Ivoni</w:t>
      </w:r>
      <w:proofErr w:type="spellEnd"/>
      <w:r w:rsidR="008573CA">
        <w:rPr>
          <w:rFonts w:ascii="Arial" w:hAnsi="Arial" w:cs="Arial"/>
          <w:b/>
          <w:sz w:val="22"/>
          <w:szCs w:val="22"/>
        </w:rPr>
        <w:t xml:space="preserve"> Paulina Boff</w:t>
      </w:r>
      <w:r w:rsidR="008573CA">
        <w:rPr>
          <w:rFonts w:ascii="Arial" w:hAnsi="Arial" w:cs="Arial"/>
          <w:sz w:val="22"/>
          <w:szCs w:val="22"/>
        </w:rPr>
        <w:t>, inscrit</w:t>
      </w:r>
      <w:r w:rsidR="008573CA">
        <w:rPr>
          <w:rFonts w:ascii="Arial" w:hAnsi="Arial" w:cs="Arial"/>
          <w:sz w:val="22"/>
          <w:szCs w:val="22"/>
        </w:rPr>
        <w:t>a</w:t>
      </w:r>
      <w:r w:rsidR="008573CA">
        <w:rPr>
          <w:rFonts w:ascii="Arial" w:hAnsi="Arial" w:cs="Arial"/>
          <w:sz w:val="22"/>
          <w:szCs w:val="22"/>
        </w:rPr>
        <w:t xml:space="preserve"> no CPF</w:t>
      </w:r>
      <w:r w:rsidR="008573CA" w:rsidRPr="00ED134D">
        <w:rPr>
          <w:rFonts w:ascii="Arial" w:hAnsi="Arial" w:cs="Arial"/>
          <w:sz w:val="22"/>
          <w:szCs w:val="22"/>
        </w:rPr>
        <w:t xml:space="preserve"> sob nº.</w:t>
      </w:r>
      <w:r w:rsidR="008573CA">
        <w:rPr>
          <w:rFonts w:ascii="Arial" w:hAnsi="Arial" w:cs="Arial"/>
          <w:sz w:val="22"/>
          <w:szCs w:val="22"/>
        </w:rPr>
        <w:t xml:space="preserve"> </w:t>
      </w:r>
      <w:r w:rsidR="008573CA">
        <w:rPr>
          <w:rFonts w:ascii="Arial" w:hAnsi="Arial" w:cs="Arial"/>
          <w:sz w:val="22"/>
          <w:szCs w:val="22"/>
        </w:rPr>
        <w:t>477.163.209-04</w:t>
      </w:r>
      <w:r w:rsidR="008573CA" w:rsidRPr="00ED134D">
        <w:rPr>
          <w:rFonts w:ascii="Arial" w:hAnsi="Arial" w:cs="Arial"/>
          <w:sz w:val="22"/>
          <w:szCs w:val="22"/>
        </w:rPr>
        <w:t xml:space="preserve"> e Identidade nº. </w:t>
      </w:r>
      <w:r w:rsidR="008573CA">
        <w:rPr>
          <w:rFonts w:ascii="Arial" w:hAnsi="Arial" w:cs="Arial"/>
          <w:sz w:val="22"/>
          <w:szCs w:val="22"/>
        </w:rPr>
        <w:t>1416040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1"/>
        <w:gridCol w:w="1417"/>
      </w:tblGrid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663C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–R$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CERA LIQUIDA INCOLOR POLIMETAVEL E RESTAURADOR DE BRILHO  EM EMBALAGEM 5 LITROS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9,50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ESCOVA DE MÃO PEQUENA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CONDOR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3,97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LIXEIRA EM INOX COM PEDAL E BALDE COM CAPACIDADE DE NO MINIMO 8 LITROS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MARTINAZO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129,99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LIXEIRA PLÁSTICA RESISTENTE COM PEDAL CAPACIDADE DE NO MINIMO 30 LITROS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ARQUEPLAST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49,94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APLICADORA DE CERA MEDINDO NO MINIMO 35cm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BRALIMPIA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24,90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APLICADORA DE CERA MEDINDO NO MINIMO 45cm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BRALIMPIA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39,90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 BORRACHA COM PALMA DIAMANTADA GRANDE DE NO MINIMO 37cm TAMANHO 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DANNY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26,39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 BORRACHA COM PALMA DIAMANTADA GRANDE DE NO MINIMO 39cm TAMANHO G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DANNY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16,39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PANO DE SACO CRU MENDINDO NO MINIMO 40x60cm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FLABOM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4,79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PANO MULTIUSO PARA LIMPEZA MEDINDO NO MINIMO 49x58cm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NOBRE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FD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HIGIÊNICO EM EMBALAGEM COM 16 PACOTES COM 4 ROLOS DE 30 METROS FOLHA DUPLA PAPEL NA COR BRANCA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SIRIUS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TOALHA INTERFOLHADO BRANCO CREPADO 23 x 27 CM EM PACOTE COM 1000 FOLHAS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FRANCIPEL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PRATO PLÁSTICO DESCARTAVEL PEQUENO FUNDO COM 10 UNIDADES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MINAS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2,74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REFIL SANITARIO EM BASTÃO DE NO MINIMO 35g EM EMBALAGEM COM 01 UNIDADE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SUAVE LAR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5,74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RODO DE ESPUMA MEDINDO NO MÍNIMO 30x10cm COM CABO DE MADEIRA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LOCATELI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RODO PLÁSTICO DE BORRACHA COM CABO REFORÇADO DE MADEIRA, BORRACHA DUPLA MEDINDO NO MÍNIMO 60cm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LOQ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10,96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TOALHA DE BANHO FELPUDA GRANDE DE NO MINIMO 1,40m x 0,75m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FLABOM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17,90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78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TOALHA DE ROSTO FELPUDA MEDINDO NO MINIMO 40x70cm NA COR BRANCA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FLABOM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8,00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TOALHA PARA LOUÇA  NA COR BRANCA, MEDINDO NO MINIMO 70X45CM EM 1005 DE ALGODÃO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FLABOM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6,00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TOALHA PARA LOUÇA MEDINDO NO MÍNIMO 70x80cm 100% ALGODÃO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FLABOM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14,99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 BORRACHA COM PALMA DIAMANTADA GRANDE DE NO MINIMO 35cm TAMANHO P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DANNY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13,70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RODO COM CABO REFORÇADO DE ALUMINIO MEDINDO APROXIMADAMENTE 1,60M, BORRACHA DUPLA MEDINDO NO MÍNIMO 42CM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DESAFIO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38,90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AMACIANTE CONCENTRADO   DE ROUPAS EMBALAGEM DE 2 LITROS( COM CHEIRO AGRADAVEL E DE BOA APARENCIA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SIPROLIMP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5,19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CONCENTRADO LIMPADOR ANTI MOFO MAZAROLLO  LIQUIDO EMBALAGEM 5 LITROS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44,49</w:t>
            </w:r>
          </w:p>
        </w:tc>
      </w:tr>
      <w:tr w:rsidR="008573CA" w:rsidRPr="008663C7" w:rsidTr="008573CA">
        <w:tc>
          <w:tcPr>
            <w:tcW w:w="708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CESTO PLASTICO RESISTENTE PARA LIXO  COM PEDAL COM CAPACIDADE MINIMA DE 65 LITROS</w:t>
            </w:r>
          </w:p>
        </w:tc>
        <w:tc>
          <w:tcPr>
            <w:tcW w:w="1131" w:type="dxa"/>
          </w:tcPr>
          <w:p w:rsidR="008573CA" w:rsidRPr="008663C7" w:rsidRDefault="008573CA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ARQUEPLAST</w:t>
            </w:r>
          </w:p>
        </w:tc>
        <w:tc>
          <w:tcPr>
            <w:tcW w:w="1417" w:type="dxa"/>
          </w:tcPr>
          <w:p w:rsidR="008573CA" w:rsidRPr="008663C7" w:rsidRDefault="008573CA" w:rsidP="008573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14,90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</w:t>
      </w:r>
      <w:proofErr w:type="gramStart"/>
      <w:r w:rsidRPr="00ED134D">
        <w:rPr>
          <w:rFonts w:ascii="Arial" w:hAnsi="Arial" w:cs="Arial"/>
          <w:sz w:val="22"/>
          <w:szCs w:val="22"/>
        </w:rPr>
        <w:t>da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8573CA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IVONI PAULINA BOFF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8573CA">
              <w:rPr>
                <w:rFonts w:ascii="Arial" w:hAnsi="Arial" w:cs="Arial"/>
                <w:sz w:val="22"/>
                <w:szCs w:val="22"/>
              </w:rPr>
              <w:t>477.163.209-04</w:t>
            </w:r>
            <w:bookmarkStart w:id="0" w:name="_GoBack"/>
            <w:bookmarkEnd w:id="0"/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8573C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8573CA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16441F"/>
    <w:rsid w:val="00394430"/>
    <w:rsid w:val="006F109A"/>
    <w:rsid w:val="00804273"/>
    <w:rsid w:val="00830709"/>
    <w:rsid w:val="008573CA"/>
    <w:rsid w:val="00952174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2022-12-16T13:50:00Z</dcterms:created>
  <dcterms:modified xsi:type="dcterms:W3CDTF">2022-12-16T13:50:00Z</dcterms:modified>
</cp:coreProperties>
</file>