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E2" w:rsidRPr="00273A1C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CONTRATO Nº. </w:t>
      </w:r>
      <w:r>
        <w:rPr>
          <w:rFonts w:ascii="Arial" w:eastAsia="MS Mincho" w:hAnsi="Arial" w:cs="Arial"/>
          <w:b/>
          <w:sz w:val="22"/>
          <w:szCs w:val="22"/>
        </w:rPr>
        <w:t>63</w:t>
      </w:r>
      <w:r>
        <w:rPr>
          <w:rFonts w:ascii="Arial" w:eastAsia="MS Mincho" w:hAnsi="Arial" w:cs="Arial"/>
          <w:b/>
          <w:sz w:val="22"/>
          <w:szCs w:val="22"/>
        </w:rPr>
        <w:t>/2022</w:t>
      </w: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6723E2" w:rsidRPr="00ED134D" w:rsidRDefault="006723E2" w:rsidP="006723E2">
      <w:pPr>
        <w:jc w:val="both"/>
        <w:rPr>
          <w:rFonts w:ascii="Arial" w:hAnsi="Arial" w:cs="Arial"/>
          <w:b/>
          <w:sz w:val="22"/>
          <w:szCs w:val="22"/>
        </w:rPr>
      </w:pPr>
      <w:r w:rsidRPr="00127960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</w:t>
      </w:r>
      <w:r w:rsidRPr="00ED134D">
        <w:rPr>
          <w:rFonts w:ascii="Arial" w:hAnsi="Arial" w:cs="Arial"/>
          <w:sz w:val="22"/>
          <w:szCs w:val="22"/>
        </w:rPr>
        <w:t xml:space="preserve">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Pr="00127960">
        <w:rPr>
          <w:rFonts w:ascii="Arial" w:hAnsi="Arial" w:cs="Arial"/>
          <w:sz w:val="22"/>
          <w:szCs w:val="22"/>
        </w:rPr>
        <w:t xml:space="preserve"> de ora em diante denominado d</w:t>
      </w:r>
      <w:r>
        <w:rPr>
          <w:rFonts w:ascii="Arial" w:hAnsi="Arial" w:cs="Arial"/>
          <w:sz w:val="22"/>
          <w:szCs w:val="22"/>
        </w:rPr>
        <w:t xml:space="preserve">e contratante, e de outro lado </w:t>
      </w:r>
      <w:r w:rsidRPr="00ED134D">
        <w:rPr>
          <w:rFonts w:ascii="Arial" w:hAnsi="Arial" w:cs="Arial"/>
          <w:sz w:val="22"/>
          <w:szCs w:val="22"/>
        </w:rPr>
        <w:t xml:space="preserve">a empresa </w:t>
      </w:r>
      <w:r w:rsidRPr="00D56558">
        <w:rPr>
          <w:rFonts w:ascii="Arial" w:hAnsi="Arial" w:cs="Arial"/>
          <w:b/>
          <w:sz w:val="22"/>
          <w:szCs w:val="22"/>
        </w:rPr>
        <w:t>CS SERVIÇOS EM SAUDE LTDA EPP</w:t>
      </w:r>
      <w:r w:rsidRPr="00ED134D">
        <w:rPr>
          <w:rFonts w:ascii="Arial" w:hAnsi="Arial" w:cs="Arial"/>
          <w:b/>
          <w:sz w:val="22"/>
          <w:szCs w:val="22"/>
        </w:rPr>
        <w:t>,</w:t>
      </w:r>
      <w:r w:rsidRPr="00ED134D">
        <w:rPr>
          <w:rFonts w:ascii="Arial" w:hAnsi="Arial" w:cs="Arial"/>
          <w:sz w:val="22"/>
          <w:szCs w:val="22"/>
        </w:rPr>
        <w:t xml:space="preserve"> inscrita no CNPJ sob o n° </w:t>
      </w:r>
      <w:r>
        <w:rPr>
          <w:rFonts w:ascii="Arial" w:hAnsi="Arial" w:cs="Arial"/>
          <w:sz w:val="22"/>
          <w:szCs w:val="22"/>
        </w:rPr>
        <w:t>35.494.537/0001-30,</w:t>
      </w:r>
      <w:r w:rsidRPr="00ED134D">
        <w:rPr>
          <w:rFonts w:ascii="Arial" w:hAnsi="Arial" w:cs="Arial"/>
          <w:sz w:val="22"/>
          <w:szCs w:val="22"/>
        </w:rPr>
        <w:t xml:space="preserve"> estabelecida na </w:t>
      </w:r>
      <w:r>
        <w:rPr>
          <w:rFonts w:ascii="Arial" w:hAnsi="Arial" w:cs="Arial"/>
          <w:sz w:val="22"/>
          <w:szCs w:val="22"/>
        </w:rPr>
        <w:t>Avenida Recife, nº. 1881</w:t>
      </w:r>
      <w:r w:rsidRPr="00ED134D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 - SC</w:t>
      </w:r>
      <w:r w:rsidRPr="00ED134D">
        <w:rPr>
          <w:rFonts w:ascii="Arial" w:hAnsi="Arial" w:cs="Arial"/>
          <w:sz w:val="22"/>
          <w:szCs w:val="22"/>
        </w:rPr>
        <w:t xml:space="preserve">, neste ato representada pelo </w:t>
      </w:r>
      <w:r w:rsidRPr="00ED134D">
        <w:rPr>
          <w:rFonts w:ascii="Arial" w:hAnsi="Arial" w:cs="Arial"/>
          <w:b/>
          <w:sz w:val="22"/>
          <w:szCs w:val="22"/>
        </w:rPr>
        <w:t xml:space="preserve">Sr. </w:t>
      </w:r>
      <w:r>
        <w:rPr>
          <w:rFonts w:ascii="Arial" w:hAnsi="Arial" w:cs="Arial"/>
          <w:b/>
          <w:sz w:val="22"/>
          <w:szCs w:val="22"/>
        </w:rPr>
        <w:t>Paulo Sampaio Camargo</w:t>
      </w:r>
      <w:r w:rsidRPr="00ED134D">
        <w:rPr>
          <w:rFonts w:ascii="Arial" w:hAnsi="Arial" w:cs="Arial"/>
          <w:sz w:val="22"/>
          <w:szCs w:val="22"/>
        </w:rPr>
        <w:t xml:space="preserve">, inscrito no CPF sob nº. </w:t>
      </w:r>
      <w:r>
        <w:rPr>
          <w:rFonts w:ascii="Arial" w:hAnsi="Arial" w:cs="Arial"/>
          <w:sz w:val="22"/>
          <w:szCs w:val="22"/>
        </w:rPr>
        <w:t>001.210.820-08</w:t>
      </w:r>
      <w:r w:rsidRPr="00ED134D">
        <w:rPr>
          <w:rFonts w:ascii="Arial" w:hAnsi="Arial" w:cs="Arial"/>
          <w:sz w:val="22"/>
          <w:szCs w:val="22"/>
        </w:rPr>
        <w:t xml:space="preserve"> e Identidade nº. </w:t>
      </w:r>
      <w:r>
        <w:rPr>
          <w:rFonts w:ascii="Arial" w:hAnsi="Arial" w:cs="Arial"/>
          <w:sz w:val="22"/>
          <w:szCs w:val="22"/>
        </w:rPr>
        <w:t>7.898.828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2055/2022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24/2022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6723E2" w:rsidRPr="00406CB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PRIMEIRA – DO OBJETO</w:t>
      </w: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6723E2" w:rsidRDefault="006723E2" w:rsidP="006723E2">
      <w:pPr>
        <w:jc w:val="both"/>
        <w:rPr>
          <w:rFonts w:ascii="Arial" w:hAnsi="Arial" w:cs="Arial"/>
          <w:bCs/>
          <w:sz w:val="22"/>
          <w:szCs w:val="22"/>
        </w:rPr>
      </w:pPr>
      <w:r w:rsidRPr="006E075C">
        <w:rPr>
          <w:rFonts w:ascii="Arial" w:hAnsi="Arial" w:cs="Arial"/>
          <w:sz w:val="22"/>
          <w:szCs w:val="22"/>
        </w:rPr>
        <w:t xml:space="preserve">Este contrato tem por objeto a </w:t>
      </w:r>
      <w:r w:rsidRPr="002D75EF">
        <w:rPr>
          <w:rFonts w:ascii="Arial" w:hAnsi="Arial" w:cs="Arial"/>
          <w:bCs/>
          <w:sz w:val="22"/>
          <w:szCs w:val="22"/>
        </w:rPr>
        <w:t>CONTRATAÇÃO DE MEDICO CLINICO GERAL TEMPORARIO PARA ATENDIMENTO JUNTO AO CENTRO MUNICIPAL DE SAUDE DE FLOR DO SERTÃO</w:t>
      </w:r>
      <w:r>
        <w:rPr>
          <w:rFonts w:ascii="Arial" w:hAnsi="Arial" w:cs="Arial"/>
          <w:bCs/>
          <w:sz w:val="22"/>
          <w:szCs w:val="22"/>
        </w:rPr>
        <w:t>.</w:t>
      </w:r>
    </w:p>
    <w:p w:rsidR="006723E2" w:rsidRDefault="006723E2" w:rsidP="006723E2">
      <w:pPr>
        <w:jc w:val="both"/>
        <w:rPr>
          <w:rFonts w:ascii="Arial" w:hAnsi="Arial" w:cs="Arial"/>
          <w:bCs/>
          <w:sz w:val="22"/>
          <w:szCs w:val="22"/>
        </w:rPr>
      </w:pPr>
    </w:p>
    <w:p w:rsidR="006723E2" w:rsidRDefault="006723E2" w:rsidP="00D56558">
      <w:pPr>
        <w:overflowPunct w:val="0"/>
        <w:autoSpaceDE w:val="0"/>
        <w:autoSpaceDN w:val="0"/>
        <w:adjustRightInd w:val="0"/>
        <w:ind w:right="5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Descrição dos Serviços</w:t>
      </w:r>
      <w:r w:rsidRPr="00ED6001">
        <w:rPr>
          <w:rFonts w:ascii="Arial" w:hAnsi="Arial" w:cs="Arial"/>
          <w:sz w:val="22"/>
          <w:szCs w:val="22"/>
        </w:rPr>
        <w:t>:</w:t>
      </w:r>
    </w:p>
    <w:tbl>
      <w:tblPr>
        <w:tblW w:w="991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0"/>
        <w:gridCol w:w="5524"/>
        <w:gridCol w:w="1559"/>
      </w:tblGrid>
      <w:tr w:rsidR="00D56558" w:rsidRPr="00D72850" w:rsidTr="00D56558">
        <w:trPr>
          <w:jc w:val="center"/>
        </w:trPr>
        <w:tc>
          <w:tcPr>
            <w:tcW w:w="851" w:type="dxa"/>
          </w:tcPr>
          <w:p w:rsidR="00D56558" w:rsidRPr="00D72850" w:rsidRDefault="00D56558" w:rsidP="00420A16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850">
              <w:rPr>
                <w:rFonts w:ascii="Arial" w:hAnsi="Arial"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134" w:type="dxa"/>
          </w:tcPr>
          <w:p w:rsidR="00D56558" w:rsidRPr="00D72850" w:rsidRDefault="00D56558" w:rsidP="00420A16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850">
              <w:rPr>
                <w:rFonts w:ascii="Arial" w:hAnsi="Arial" w:cs="Arial"/>
                <w:b/>
                <w:bCs/>
                <w:sz w:val="22"/>
                <w:szCs w:val="22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56558" w:rsidRPr="00D72850" w:rsidRDefault="00D56558" w:rsidP="00420A16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850">
              <w:rPr>
                <w:rFonts w:ascii="Arial" w:hAnsi="Arial" w:cs="Arial"/>
                <w:b/>
                <w:bCs/>
                <w:sz w:val="22"/>
                <w:szCs w:val="22"/>
              </w:rPr>
              <w:t>UNID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24" w:type="dxa"/>
          </w:tcPr>
          <w:p w:rsidR="00D56558" w:rsidRPr="00D72850" w:rsidRDefault="00D56558" w:rsidP="00420A16">
            <w:pPr>
              <w:ind w:right="-7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850">
              <w:rPr>
                <w:rFonts w:ascii="Arial" w:hAnsi="Arial" w:cs="Arial"/>
                <w:b/>
                <w:bCs/>
                <w:sz w:val="22"/>
                <w:szCs w:val="22"/>
              </w:rPr>
              <w:t>DESCRIÇÃO DO OBJETO</w:t>
            </w:r>
          </w:p>
        </w:tc>
        <w:tc>
          <w:tcPr>
            <w:tcW w:w="1559" w:type="dxa"/>
          </w:tcPr>
          <w:p w:rsidR="00D56558" w:rsidRPr="00D72850" w:rsidRDefault="00D56558" w:rsidP="00D56558">
            <w:pPr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UNIT. </w:t>
            </w:r>
          </w:p>
        </w:tc>
      </w:tr>
      <w:tr w:rsidR="00D56558" w:rsidRPr="00D72850" w:rsidTr="00D56558">
        <w:trPr>
          <w:jc w:val="center"/>
        </w:trPr>
        <w:tc>
          <w:tcPr>
            <w:tcW w:w="851" w:type="dxa"/>
            <w:vAlign w:val="center"/>
          </w:tcPr>
          <w:p w:rsidR="00D56558" w:rsidRPr="00D72850" w:rsidRDefault="00D56558" w:rsidP="00420A16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8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D56558" w:rsidRPr="00D72850" w:rsidRDefault="00D56558" w:rsidP="00420A16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850" w:type="dxa"/>
            <w:vAlign w:val="center"/>
          </w:tcPr>
          <w:p w:rsidR="00D56558" w:rsidRPr="00D72850" w:rsidRDefault="00D56558" w:rsidP="00420A16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</w:t>
            </w:r>
          </w:p>
        </w:tc>
        <w:tc>
          <w:tcPr>
            <w:tcW w:w="5524" w:type="dxa"/>
            <w:vAlign w:val="center"/>
          </w:tcPr>
          <w:p w:rsidR="00D56558" w:rsidRPr="00D72850" w:rsidRDefault="00D56558" w:rsidP="00420A16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5B6">
              <w:rPr>
                <w:rFonts w:ascii="Arial" w:hAnsi="Arial" w:cs="Arial"/>
                <w:sz w:val="22"/>
                <w:szCs w:val="22"/>
              </w:rPr>
              <w:t xml:space="preserve">SERVIÇO DE MÉDICO CLINICO GERAL PARA MANUTENÇÃO DAS ATIVIDADES DA SECRETARIA DA SAÚDE, COM CARGA HORARIA DE 40 HORAS SEMANAIS, </w:t>
            </w:r>
            <w:r>
              <w:rPr>
                <w:rFonts w:ascii="Arial" w:hAnsi="Arial" w:cs="Arial"/>
                <w:sz w:val="22"/>
                <w:szCs w:val="22"/>
              </w:rPr>
              <w:t xml:space="preserve">DE SEGUNDA A SEXTA FEIRA </w:t>
            </w:r>
            <w:r w:rsidRPr="00BF15B6">
              <w:rPr>
                <w:rFonts w:ascii="Arial" w:hAnsi="Arial" w:cs="Arial"/>
                <w:sz w:val="22"/>
                <w:szCs w:val="22"/>
              </w:rPr>
              <w:t>NOS HORARIOS DAS 07:30 AS 11:30 E DAS 13:00 AS 17:00 HORAS</w:t>
            </w:r>
          </w:p>
        </w:tc>
        <w:tc>
          <w:tcPr>
            <w:tcW w:w="1559" w:type="dxa"/>
          </w:tcPr>
          <w:p w:rsidR="00D56558" w:rsidRDefault="00D56558" w:rsidP="00420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6558" w:rsidRDefault="00D56558" w:rsidP="00420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6558" w:rsidRPr="00D40C83" w:rsidRDefault="00D56558" w:rsidP="00420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R$ 24.800,00</w:t>
            </w:r>
          </w:p>
        </w:tc>
      </w:tr>
    </w:tbl>
    <w:p w:rsidR="006723E2" w:rsidRPr="00CD045F" w:rsidRDefault="006723E2" w:rsidP="006723E2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6723E2" w:rsidRDefault="006723E2" w:rsidP="006723E2">
      <w:pPr>
        <w:pStyle w:val="Corpodetexto"/>
        <w:ind w:right="-93"/>
        <w:rPr>
          <w:b/>
        </w:rPr>
      </w:pPr>
      <w:r>
        <w:rPr>
          <w:b/>
        </w:rPr>
        <w:t>Os Serviços deverão ser realizados conforme Demanda e horários estipulados pela Secretaria de Saúde.</w:t>
      </w:r>
    </w:p>
    <w:p w:rsidR="006723E2" w:rsidRDefault="006723E2" w:rsidP="006723E2">
      <w:pPr>
        <w:pStyle w:val="Corpodetexto"/>
        <w:ind w:right="-93"/>
        <w:rPr>
          <w:b/>
          <w:bCs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b/>
          <w:sz w:val="22"/>
          <w:szCs w:val="22"/>
        </w:rPr>
      </w:pPr>
      <w:r w:rsidRPr="00F50B82">
        <w:rPr>
          <w:rFonts w:ascii="Arial" w:hAnsi="Arial" w:cs="Arial"/>
          <w:b/>
          <w:sz w:val="22"/>
          <w:szCs w:val="22"/>
        </w:rPr>
        <w:t xml:space="preserve">ATRIBUIÇÕES DO </w:t>
      </w:r>
      <w:r>
        <w:rPr>
          <w:rFonts w:ascii="Arial" w:hAnsi="Arial" w:cs="Arial"/>
          <w:b/>
          <w:sz w:val="22"/>
          <w:szCs w:val="22"/>
        </w:rPr>
        <w:t>MEDICO</w:t>
      </w:r>
      <w:r w:rsidRPr="00F50B82">
        <w:rPr>
          <w:rFonts w:ascii="Arial" w:hAnsi="Arial" w:cs="Arial"/>
          <w:b/>
          <w:sz w:val="22"/>
          <w:szCs w:val="22"/>
        </w:rPr>
        <w:t>:</w:t>
      </w:r>
    </w:p>
    <w:p w:rsidR="006723E2" w:rsidRDefault="006723E2" w:rsidP="006723E2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t>Realizar atendimento ambulatorial;</w:t>
      </w:r>
    </w:p>
    <w:p w:rsidR="006723E2" w:rsidRPr="0010301A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t xml:space="preserve">Participar dos programas de atendimento </w:t>
      </w:r>
      <w:proofErr w:type="gramStart"/>
      <w:r w:rsidRPr="0010301A">
        <w:rPr>
          <w:rFonts w:ascii="Arial" w:hAnsi="Arial" w:cs="Arial"/>
          <w:sz w:val="22"/>
          <w:szCs w:val="22"/>
        </w:rPr>
        <w:t>à</w:t>
      </w:r>
      <w:proofErr w:type="gramEnd"/>
      <w:r w:rsidRPr="0010301A">
        <w:rPr>
          <w:rFonts w:ascii="Arial" w:hAnsi="Arial" w:cs="Arial"/>
          <w:sz w:val="22"/>
          <w:szCs w:val="22"/>
        </w:rPr>
        <w:t xml:space="preserve"> populações atingidas por calamidades públicas;</w:t>
      </w:r>
    </w:p>
    <w:p w:rsidR="006723E2" w:rsidRPr="0010301A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t>Integrar-se com execução dos trabalhos de vacinação e saneamento;</w:t>
      </w:r>
    </w:p>
    <w:p w:rsidR="006723E2" w:rsidRPr="0010301A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t>Realizar estudos e inquéritos sobre os níveis de saúde das comunidades e sugerir medidas destinadas à solução dos problemas levantados;</w:t>
      </w:r>
    </w:p>
    <w:p w:rsidR="006723E2" w:rsidRPr="0010301A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t>Participar da elaboração e execução dos programas de erradicação e controle de endemias na área respectiva;</w:t>
      </w:r>
    </w:p>
    <w:p w:rsidR="006723E2" w:rsidRPr="0010301A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t>Participar das atividades de apoio médico-sanitário das Unidades Sanitárias da Secretaria da Saúde;</w:t>
      </w: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t>Emitir laudos e pareceres, quando solicitado;</w:t>
      </w: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lastRenderedPageBreak/>
        <w:t>Participar de eventos que visem, seu aprimoramento técnico-científ</w:t>
      </w:r>
      <w:r>
        <w:rPr>
          <w:rFonts w:ascii="Arial" w:hAnsi="Arial" w:cs="Arial"/>
          <w:sz w:val="22"/>
          <w:szCs w:val="22"/>
        </w:rPr>
        <w:t>ico e que atendem os interesses</w:t>
      </w:r>
      <w:r w:rsidRPr="0010301A">
        <w:rPr>
          <w:rFonts w:ascii="Arial" w:hAnsi="Arial" w:cs="Arial"/>
          <w:sz w:val="22"/>
          <w:szCs w:val="22"/>
        </w:rPr>
        <w:t xml:space="preserve"> da Instituição;</w:t>
      </w: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t>Fornecer dados estatísticos de suas atividades;</w:t>
      </w:r>
    </w:p>
    <w:p w:rsidR="006723E2" w:rsidRPr="0010301A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t>Participar de treinamento para pessoal de nível auxiliar médio e superior;</w:t>
      </w: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t>Proceder a notificação das doenças compulsórias à autoridade sanitária local</w:t>
      </w:r>
    </w:p>
    <w:p w:rsidR="006723E2" w:rsidRPr="0010301A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t>Prestar à clientela assistência médica especializada, através de:</w:t>
      </w: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t>- Diagnóstico tratamento e prevenção de moléstias</w:t>
      </w: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t>- Educação sanitária;</w:t>
      </w:r>
    </w:p>
    <w:p w:rsidR="006723E2" w:rsidRPr="0010301A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t xml:space="preserve">Opinar </w:t>
      </w:r>
      <w:proofErr w:type="gramStart"/>
      <w:r w:rsidRPr="0010301A">
        <w:rPr>
          <w:rFonts w:ascii="Arial" w:hAnsi="Arial" w:cs="Arial"/>
          <w:sz w:val="22"/>
          <w:szCs w:val="22"/>
        </w:rPr>
        <w:t>à</w:t>
      </w:r>
      <w:proofErr w:type="gramEnd"/>
      <w:r w:rsidRPr="0010301A">
        <w:rPr>
          <w:rFonts w:ascii="Arial" w:hAnsi="Arial" w:cs="Arial"/>
          <w:sz w:val="22"/>
          <w:szCs w:val="22"/>
        </w:rPr>
        <w:t xml:space="preserve"> respeito da aquisição de aparelhos, equipamentos e materiais a serem utilizados no desenvolvimento de serviços relacionados a sua especialidade;</w:t>
      </w:r>
    </w:p>
    <w:p w:rsidR="006723E2" w:rsidRPr="0010301A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t>Desempenhar outras atividades afins;</w:t>
      </w:r>
    </w:p>
    <w:p w:rsidR="006723E2" w:rsidRPr="0010301A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10301A">
        <w:rPr>
          <w:rFonts w:ascii="Arial" w:hAnsi="Arial" w:cs="Arial"/>
          <w:sz w:val="22"/>
          <w:szCs w:val="22"/>
        </w:rPr>
        <w:t>Desempenhar e cumprir as normas do Controle Interno.</w:t>
      </w: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Pr="00016E2B" w:rsidRDefault="006723E2" w:rsidP="006723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16E2B">
        <w:rPr>
          <w:rFonts w:ascii="Arial" w:hAnsi="Arial" w:cs="Arial"/>
          <w:sz w:val="22"/>
          <w:szCs w:val="22"/>
        </w:rPr>
        <w:t>Atendimento Ambulatorial dos Pacientes do SUS com sinais e sintomas Gripal e Síndrome Respiratória Aguda Grave obedecendo a Protocolos atualizados</w:t>
      </w:r>
      <w:r>
        <w:rPr>
          <w:rFonts w:ascii="Arial" w:hAnsi="Arial" w:cs="Arial"/>
          <w:sz w:val="22"/>
          <w:szCs w:val="22"/>
        </w:rPr>
        <w:t xml:space="preserve"> contra a Pandemia de COVID-19</w:t>
      </w:r>
      <w:r w:rsidRPr="00016E2B">
        <w:rPr>
          <w:rFonts w:ascii="Arial" w:hAnsi="Arial" w:cs="Arial"/>
          <w:sz w:val="22"/>
          <w:szCs w:val="22"/>
        </w:rPr>
        <w:t>.</w:t>
      </w: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pStyle w:val="Corpodetexto"/>
        <w:ind w:right="-93"/>
        <w:rPr>
          <w:rFonts w:eastAsia="Batang"/>
          <w:b/>
          <w:iCs/>
        </w:rPr>
      </w:pPr>
      <w:r w:rsidRPr="00ED7D34">
        <w:rPr>
          <w:b/>
          <w:bCs/>
        </w:rPr>
        <w:t xml:space="preserve">CLÁUSULA SEGUNDA – </w:t>
      </w:r>
      <w:r w:rsidRPr="00ED7D34">
        <w:rPr>
          <w:rFonts w:eastAsia="Batang"/>
          <w:b/>
          <w:iCs/>
        </w:rPr>
        <w:t>DA VIGÊNCIA DO CONTRATO</w:t>
      </w:r>
    </w:p>
    <w:p w:rsidR="006723E2" w:rsidRPr="00ED7D34" w:rsidRDefault="006723E2" w:rsidP="006723E2">
      <w:pPr>
        <w:pStyle w:val="Corpodetexto"/>
        <w:ind w:right="-93"/>
        <w:rPr>
          <w:rFonts w:eastAsia="Batang"/>
          <w:b/>
          <w:iCs/>
        </w:rPr>
      </w:pPr>
    </w:p>
    <w:p w:rsidR="006723E2" w:rsidRPr="005A4336" w:rsidRDefault="006723E2" w:rsidP="006723E2">
      <w:pPr>
        <w:pStyle w:val="Corpodetexto"/>
        <w:rPr>
          <w:rFonts w:eastAsia="Batang"/>
        </w:rPr>
      </w:pPr>
      <w:r w:rsidRPr="00040376">
        <w:rPr>
          <w:rFonts w:eastAsia="Batang"/>
        </w:rPr>
        <w:t xml:space="preserve">O prazo de vigência do contrato será </w:t>
      </w:r>
      <w:r>
        <w:rPr>
          <w:rFonts w:eastAsia="Batang"/>
        </w:rPr>
        <w:t>até 31 de dezembro de 2022</w:t>
      </w:r>
      <w:r w:rsidRPr="00040376">
        <w:rPr>
          <w:rFonts w:eastAsia="Batang"/>
        </w:rPr>
        <w:t xml:space="preserve"> contados após a data de assinatura, podendo ser renovado/prorrogado até o limite de 60 meses, de acordo com o estabelecido em Lei, a critério e conveniência administrativa</w:t>
      </w:r>
      <w:r w:rsidRPr="00040376">
        <w:t>.</w:t>
      </w:r>
    </w:p>
    <w:p w:rsidR="006723E2" w:rsidRPr="005A4336" w:rsidRDefault="006723E2" w:rsidP="006723E2">
      <w:pPr>
        <w:jc w:val="both"/>
        <w:rPr>
          <w:rFonts w:ascii="Arial" w:hAnsi="Arial" w:cs="Arial"/>
          <w:sz w:val="22"/>
          <w:szCs w:val="22"/>
        </w:rPr>
      </w:pPr>
    </w:p>
    <w:p w:rsidR="006723E2" w:rsidRPr="009E0093" w:rsidRDefault="006723E2" w:rsidP="006723E2">
      <w:pPr>
        <w:pStyle w:val="Ttulo8"/>
        <w:ind w:right="-93"/>
        <w:jc w:val="both"/>
        <w:rPr>
          <w:rFonts w:ascii="Arial" w:hAnsi="Arial" w:cs="Arial"/>
          <w:b/>
          <w:i/>
          <w:sz w:val="22"/>
          <w:szCs w:val="22"/>
        </w:rPr>
      </w:pPr>
      <w:r w:rsidRPr="009E0093">
        <w:rPr>
          <w:rFonts w:ascii="Arial" w:hAnsi="Arial" w:cs="Arial"/>
          <w:b/>
          <w:i/>
          <w:sz w:val="22"/>
          <w:szCs w:val="22"/>
        </w:rPr>
        <w:t>CLAUSULA TERCEIRA – DA FORMA DE REALIZAÇÃO DOS SERVIÇOS</w:t>
      </w:r>
    </w:p>
    <w:p w:rsidR="006723E2" w:rsidRPr="00ED7D34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 Serviços deverão ser realizados no Centro Municipal de Saúde de segunda feira a sexta feira das 07:30 as 11:30 horas e das 13:00 até as 17:00 horas somando um total de 40 horas semanais.</w:t>
      </w:r>
    </w:p>
    <w:p w:rsidR="006723E2" w:rsidRPr="00ED7D34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Pr="00ED7D34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QUARTA – DO PREÇO E DO PAGAMENTO</w:t>
      </w:r>
    </w:p>
    <w:p w:rsidR="006723E2" w:rsidRPr="00ED7D34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Pr="00ED7D34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O valor ajustado será de R$</w:t>
      </w:r>
      <w:r w:rsidR="00D56558">
        <w:rPr>
          <w:rFonts w:ascii="Arial" w:hAnsi="Arial" w:cs="Arial"/>
          <w:sz w:val="22"/>
          <w:szCs w:val="22"/>
        </w:rPr>
        <w:t xml:space="preserve"> 24.800,00 mensais</w:t>
      </w:r>
      <w:r>
        <w:rPr>
          <w:rFonts w:ascii="Arial" w:hAnsi="Arial" w:cs="Arial"/>
          <w:sz w:val="22"/>
          <w:szCs w:val="22"/>
        </w:rPr>
        <w:t>,</w:t>
      </w:r>
      <w:r w:rsidRPr="00ED7D34">
        <w:rPr>
          <w:rFonts w:ascii="Arial" w:hAnsi="Arial" w:cs="Arial"/>
          <w:sz w:val="22"/>
          <w:szCs w:val="22"/>
        </w:rPr>
        <w:t xml:space="preserve"> e o pagamento será efetuado </w:t>
      </w:r>
      <w:r>
        <w:rPr>
          <w:rFonts w:ascii="Arial" w:hAnsi="Arial" w:cs="Arial"/>
          <w:sz w:val="22"/>
          <w:szCs w:val="22"/>
        </w:rPr>
        <w:t xml:space="preserve">avista de acordo com a proposta </w:t>
      </w:r>
      <w:r w:rsidRPr="00ED7D34">
        <w:rPr>
          <w:rFonts w:ascii="Arial" w:hAnsi="Arial" w:cs="Arial"/>
          <w:sz w:val="22"/>
          <w:szCs w:val="22"/>
        </w:rPr>
        <w:t xml:space="preserve">e realização dos serviços, até o dia </w:t>
      </w:r>
      <w:r>
        <w:rPr>
          <w:rFonts w:ascii="Arial" w:hAnsi="Arial" w:cs="Arial"/>
          <w:sz w:val="22"/>
          <w:szCs w:val="22"/>
        </w:rPr>
        <w:t>10</w:t>
      </w:r>
      <w:r w:rsidRPr="00ED7D34">
        <w:rPr>
          <w:rFonts w:ascii="Arial" w:hAnsi="Arial" w:cs="Arial"/>
          <w:sz w:val="22"/>
          <w:szCs w:val="22"/>
        </w:rPr>
        <w:t xml:space="preserve">º (quinto) dia útil do mês </w:t>
      </w:r>
      <w:proofErr w:type="spellStart"/>
      <w:r w:rsidRPr="00ED7D34">
        <w:rPr>
          <w:rFonts w:ascii="Arial" w:hAnsi="Arial" w:cs="Arial"/>
          <w:sz w:val="22"/>
          <w:szCs w:val="22"/>
        </w:rPr>
        <w:t>subseqüente</w:t>
      </w:r>
      <w:proofErr w:type="spellEnd"/>
      <w:r w:rsidRPr="00ED7D34">
        <w:rPr>
          <w:rFonts w:ascii="Arial" w:hAnsi="Arial" w:cs="Arial"/>
          <w:sz w:val="22"/>
          <w:szCs w:val="22"/>
        </w:rPr>
        <w:t xml:space="preserve"> ao da realização dos serviços.</w:t>
      </w: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pacing w:val="-3"/>
          <w:sz w:val="22"/>
          <w:szCs w:val="22"/>
        </w:rPr>
      </w:pPr>
    </w:p>
    <w:p w:rsidR="006723E2" w:rsidRPr="00ED7D34" w:rsidRDefault="006723E2" w:rsidP="006723E2">
      <w:pPr>
        <w:ind w:right="-93"/>
        <w:jc w:val="both"/>
        <w:rPr>
          <w:rFonts w:ascii="Arial" w:hAnsi="Arial" w:cs="Arial"/>
          <w:b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QUINTA – DA FISCALIZAÇÃO</w:t>
      </w:r>
    </w:p>
    <w:p w:rsidR="006723E2" w:rsidRPr="00ED7D34" w:rsidRDefault="006723E2" w:rsidP="006723E2">
      <w:pPr>
        <w:ind w:right="-93"/>
        <w:jc w:val="both"/>
        <w:rPr>
          <w:rFonts w:ascii="Arial" w:hAnsi="Arial" w:cs="Arial"/>
          <w:bCs/>
          <w:sz w:val="22"/>
          <w:szCs w:val="22"/>
        </w:rPr>
      </w:pPr>
    </w:p>
    <w:p w:rsidR="006723E2" w:rsidRPr="00ED7D34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O Município promoverá, através da Secretaria de Administração, o acompanhamento e a fiscalização dos serviços realizados em qualquer momento, não sendo necessariamente no ato da realização dos mesmos.</w:t>
      </w:r>
    </w:p>
    <w:p w:rsidR="006723E2" w:rsidRPr="00ED7D34" w:rsidRDefault="006723E2" w:rsidP="006723E2">
      <w:pPr>
        <w:ind w:right="-93" w:firstLine="709"/>
        <w:jc w:val="both"/>
        <w:rPr>
          <w:rFonts w:ascii="Arial" w:hAnsi="Arial" w:cs="Arial"/>
          <w:sz w:val="22"/>
          <w:szCs w:val="22"/>
        </w:rPr>
      </w:pPr>
    </w:p>
    <w:p w:rsidR="006723E2" w:rsidRPr="00ED7D34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fiscalização será exercida no interesse da ADMINISTRAÇÃO MUNICIPAL e não exclui nem reduz a responsabilidade da Contratada, inclusive perante terceiros, por quaisquer irregularidades ou consequências que venham a ocorrer em razão do uso dos produtos e, na sua ocorrência, não implica corresponsabilidade do Poder Público ou de seus agentes e prepostos.</w:t>
      </w:r>
    </w:p>
    <w:p w:rsidR="006723E2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lastRenderedPageBreak/>
        <w:t>Caso durante a fiscalização seja verificada alguma irregularidade nos serviços o contratado prestador será notificado, sendo exigidas melhorias na realização dos mesmos.</w:t>
      </w:r>
    </w:p>
    <w:p w:rsidR="006723E2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widowControl w:val="0"/>
        <w:ind w:right="-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Fica como responsável pela fiscalização dos Serviços a serem realizados:</w:t>
      </w:r>
    </w:p>
    <w:p w:rsidR="006723E2" w:rsidRDefault="006723E2" w:rsidP="006723E2">
      <w:pPr>
        <w:widowControl w:val="0"/>
        <w:ind w:right="-93"/>
        <w:jc w:val="both"/>
        <w:rPr>
          <w:rFonts w:ascii="Arial" w:hAnsi="Arial" w:cs="Arial"/>
          <w:sz w:val="22"/>
        </w:rPr>
      </w:pPr>
    </w:p>
    <w:p w:rsidR="006723E2" w:rsidRDefault="006723E2" w:rsidP="006723E2">
      <w:pPr>
        <w:widowControl w:val="0"/>
        <w:ind w:right="-93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de Saúde – Maristela Valer</w:t>
      </w:r>
    </w:p>
    <w:p w:rsidR="006723E2" w:rsidRPr="00B66BED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SEXTA – DOS RECURSOS ORÇAMENTÁRIOS</w:t>
      </w:r>
    </w:p>
    <w:p w:rsidR="006723E2" w:rsidRPr="00ED7D34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Pr="006E075C" w:rsidRDefault="006723E2" w:rsidP="006723E2">
      <w:pPr>
        <w:spacing w:line="360" w:lineRule="auto"/>
        <w:ind w:right="-93"/>
        <w:jc w:val="both"/>
        <w:rPr>
          <w:rFonts w:ascii="Arial" w:hAnsi="Arial" w:cs="Arial"/>
          <w:sz w:val="22"/>
          <w:szCs w:val="22"/>
        </w:rPr>
      </w:pPr>
      <w:r w:rsidRPr="006E075C">
        <w:rPr>
          <w:rFonts w:ascii="Arial" w:hAnsi="Arial" w:cs="Arial"/>
          <w:sz w:val="22"/>
          <w:szCs w:val="22"/>
        </w:rPr>
        <w:t xml:space="preserve">103010013.2.023000 - MANUTENÇÃO DE ATIVIDADES DE SAÚDE PUBLICA;                                                    </w:t>
      </w:r>
    </w:p>
    <w:p w:rsidR="006723E2" w:rsidRPr="006E075C" w:rsidRDefault="006723E2" w:rsidP="006723E2">
      <w:pPr>
        <w:spacing w:line="360" w:lineRule="auto"/>
        <w:ind w:right="-93"/>
        <w:jc w:val="both"/>
        <w:rPr>
          <w:rFonts w:ascii="Arial" w:hAnsi="Arial" w:cs="Arial"/>
          <w:sz w:val="22"/>
          <w:szCs w:val="22"/>
        </w:rPr>
      </w:pPr>
      <w:r w:rsidRPr="006E075C">
        <w:rPr>
          <w:rFonts w:ascii="Arial" w:hAnsi="Arial" w:cs="Arial"/>
          <w:sz w:val="22"/>
          <w:szCs w:val="22"/>
        </w:rPr>
        <w:t>3.3.90.39.50.00.00 - SERVIÇOS MÉDICO-HOSPITALAR, ODONTOLÓGICO;</w:t>
      </w:r>
    </w:p>
    <w:p w:rsidR="006723E2" w:rsidRDefault="006723E2" w:rsidP="006723E2">
      <w:pPr>
        <w:pStyle w:val="Corpodetexto"/>
        <w:ind w:right="-93"/>
        <w:rPr>
          <w:rFonts w:eastAsia="MS Mincho"/>
          <w:b/>
        </w:rPr>
      </w:pPr>
    </w:p>
    <w:p w:rsidR="006723E2" w:rsidRPr="00ED7D34" w:rsidRDefault="006723E2" w:rsidP="006723E2">
      <w:pPr>
        <w:pStyle w:val="Corpodetexto"/>
        <w:ind w:right="-93"/>
        <w:rPr>
          <w:rFonts w:eastAsia="Batang"/>
          <w:b/>
          <w:iCs/>
        </w:rPr>
      </w:pPr>
      <w:r w:rsidRPr="00ED7D34">
        <w:rPr>
          <w:rFonts w:eastAsia="MS Mincho"/>
          <w:b/>
        </w:rPr>
        <w:t xml:space="preserve">CLÁUSULA SÉTIMA – </w:t>
      </w:r>
      <w:r w:rsidRPr="00ED7D34">
        <w:rPr>
          <w:rFonts w:eastAsia="Batang"/>
          <w:b/>
          <w:iCs/>
        </w:rPr>
        <w:t>DO REAJUSTAMENTO DE PREÇOS</w:t>
      </w:r>
    </w:p>
    <w:p w:rsidR="006723E2" w:rsidRPr="00ED7D34" w:rsidRDefault="006723E2" w:rsidP="006723E2">
      <w:pPr>
        <w:pStyle w:val="Corpodetexto"/>
        <w:ind w:right="-93"/>
        <w:rPr>
          <w:rFonts w:eastAsia="Batang"/>
          <w:iCs/>
        </w:rPr>
      </w:pPr>
    </w:p>
    <w:p w:rsidR="006723E2" w:rsidRPr="005A4336" w:rsidRDefault="006723E2" w:rsidP="006723E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A4336">
        <w:rPr>
          <w:rFonts w:ascii="Arial" w:eastAsia="Batang" w:hAnsi="Arial" w:cs="Arial"/>
          <w:sz w:val="22"/>
          <w:szCs w:val="22"/>
        </w:rPr>
        <w:t>O valor dos serviços, após o interstício de 12 (doze) meses de sua execução, poderá sofrer reajuste de acordo com a variação acumulada do IGP-M (Índice Geral de Preços do Mercado), divulgado pela Fundação Getúlio Vargas, ou outro índice oficial que venha a substituí-lo, nos termos da legislação vigente.</w:t>
      </w: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CLAUSULA OITAVA – DAS OBRIGAÇÕES DA CONTRATADA</w:t>
      </w:r>
    </w:p>
    <w:p w:rsidR="006723E2" w:rsidRPr="00ED7D34" w:rsidRDefault="006723E2" w:rsidP="006723E2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6723E2" w:rsidRPr="00ED7D34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empresa vencedora obriga-se a:</w:t>
      </w:r>
    </w:p>
    <w:p w:rsidR="006723E2" w:rsidRPr="00ED7D34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Manter, durante a execução do contrato, todas as condições de habilitação e qualificação exigidas neste Edital.</w:t>
      </w:r>
    </w:p>
    <w:p w:rsidR="006723E2" w:rsidRPr="00ED7D34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Assumir a responsabilidade por todos os encargos e obrigações sociais previstos na legislação social e trabalhista em vigor, uma vez que não manterá nenhum vínculo com o Município.</w:t>
      </w:r>
    </w:p>
    <w:p w:rsidR="006723E2" w:rsidRPr="00ED7D34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Prestar os esclarecimentos que forem solicitados pelo Município, cujas reclamações se obrigam a atender prontamente.</w:t>
      </w:r>
    </w:p>
    <w:p w:rsidR="006723E2" w:rsidRPr="00ED7D34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Responder pelos danos que os serviços por ela prestados causarem a terceiros, na forma da Lei.</w:t>
      </w: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E</w:t>
      </w:r>
      <w:r w:rsidRPr="00ED7D34">
        <w:rPr>
          <w:rFonts w:ascii="Arial" w:hAnsi="Arial" w:cs="Arial"/>
          <w:sz w:val="22"/>
          <w:szCs w:val="22"/>
        </w:rPr>
        <w:t xml:space="preserve"> – Fornecer ao Município, sempre que solicitado, informações ou esclarecimentos sobre os serviços prestados.</w:t>
      </w: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F</w:t>
      </w:r>
      <w:r w:rsidRPr="00ED7D34">
        <w:rPr>
          <w:rFonts w:ascii="Arial" w:hAnsi="Arial" w:cs="Arial"/>
          <w:sz w:val="22"/>
          <w:szCs w:val="22"/>
        </w:rPr>
        <w:t xml:space="preserve"> – Prestar os serviços solicitados pelo município sempre com agilidade;</w:t>
      </w: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G</w:t>
      </w:r>
      <w:r w:rsidRPr="00ED7D34">
        <w:rPr>
          <w:rFonts w:ascii="Arial" w:hAnsi="Arial" w:cs="Arial"/>
          <w:sz w:val="22"/>
          <w:szCs w:val="22"/>
        </w:rPr>
        <w:t xml:space="preserve"> – Cumprir as demais obrigações constantes neste Edital;</w:t>
      </w: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H – Outras atividades conforme especificação do edital.</w:t>
      </w: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É da contratada, a obrigação do pagamento de tributos que incidiram sobre os serviços prestados, em qualquer esfera, especialmente ISS e o INSS.</w:t>
      </w:r>
    </w:p>
    <w:p w:rsidR="00D56558" w:rsidRPr="00ED7D34" w:rsidRDefault="00D56558" w:rsidP="006723E2">
      <w:pPr>
        <w:pStyle w:val="TextosemFormatao"/>
        <w:tabs>
          <w:tab w:val="left" w:pos="708"/>
        </w:tabs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Pr="00ED7D34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NONA – DAS OBRIGAÇÕES DO PODER PÚBLICO</w:t>
      </w:r>
    </w:p>
    <w:p w:rsidR="006723E2" w:rsidRPr="00ED7D34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pStyle w:val="Corpodetexto2"/>
        <w:spacing w:line="240" w:lineRule="auto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lastRenderedPageBreak/>
        <w:t>Uma vez firmada a contratação, o Poder Público, este se obriga a:</w:t>
      </w: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Fornecer à licitante, todas as informações relacionadas aos serviços do presente Edital.</w:t>
      </w: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Acompanhar e fiscalizar, através de servidor designado, a realização dos serviços prestados ao Município, comunicando as ocorrências de quaisquer irregularidades ao fornecedor.</w:t>
      </w: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Efetuar o pagamento à contratada, na forma e prazos estabelecidos neste Edital, procedendo-se à retenção dos tributos devidos, consoante a legislação vigente.</w:t>
      </w: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Zelar para que sejam cumpridas as obrigações assumidas pela contratada, bem como sejam mantidas todas as condições de habilitação e qualificação exigidas na licitação.</w:t>
      </w:r>
    </w:p>
    <w:p w:rsidR="006723E2" w:rsidRPr="00ED7D34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pStyle w:val="Corpodetexto"/>
        <w:ind w:right="-93"/>
        <w:rPr>
          <w:b/>
          <w:bCs/>
        </w:rPr>
      </w:pPr>
      <w:r w:rsidRPr="00ED7D34">
        <w:rPr>
          <w:b/>
          <w:bCs/>
        </w:rPr>
        <w:t>CLÁUSULA DÉCIMA – DAS PENALIDADES</w:t>
      </w:r>
    </w:p>
    <w:p w:rsidR="006723E2" w:rsidRPr="00ED7D34" w:rsidRDefault="006723E2" w:rsidP="006723E2">
      <w:pPr>
        <w:pStyle w:val="Corpodetexto"/>
        <w:ind w:right="-93"/>
        <w:rPr>
          <w:b/>
          <w:bCs/>
        </w:rPr>
      </w:pPr>
    </w:p>
    <w:p w:rsidR="006723E2" w:rsidRDefault="006723E2" w:rsidP="006723E2">
      <w:pPr>
        <w:pStyle w:val="Corpodetexto"/>
        <w:ind w:right="-93"/>
      </w:pPr>
      <w:r w:rsidRPr="00ED7D34">
        <w:t>A contratada que apresentar documentação falsa, ou ensejar o retardamento da execução dos serviços contratados, ou que não mantiver os termos de sua proposta ou do edital, falhar ou fraudar na prestação dos serviços, comportar-se de modo inidôneo ou cometer fraude fiscal, ficará impedida de licitar e contratar com a Administração Pública, pelo prazo de até 05 anos, enquanto perdurarem os motivos determinantes da punição ou até que seja promovida a reabilitação perante a própria autoridade que aplicou a penalidade, sem prejuízo das multas previstas neste e das demais cominações legais.</w:t>
      </w:r>
    </w:p>
    <w:p w:rsidR="006723E2" w:rsidRPr="00ED7D34" w:rsidRDefault="006723E2" w:rsidP="006723E2">
      <w:pPr>
        <w:pStyle w:val="Corpodetexto"/>
        <w:ind w:right="-93"/>
        <w:rPr>
          <w:bCs/>
        </w:rPr>
      </w:pPr>
    </w:p>
    <w:p w:rsidR="006723E2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Em caso de inexecução do objeto, erro de execução, execução imperfeita, demora na execução, inadimplemento ou não veracidade das informações prestadas, a Contratada estará sujeita às seguintes penalidades:</w:t>
      </w: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napToGrid w:val="0"/>
          <w:sz w:val="22"/>
          <w:szCs w:val="22"/>
        </w:rPr>
      </w:pPr>
      <w:r w:rsidRPr="00ED7D34">
        <w:rPr>
          <w:rFonts w:ascii="Arial" w:hAnsi="Arial" w:cs="Arial"/>
          <w:snapToGrid w:val="0"/>
          <w:sz w:val="22"/>
          <w:szCs w:val="22"/>
        </w:rPr>
        <w:t xml:space="preserve">A – </w:t>
      </w:r>
      <w:proofErr w:type="gramStart"/>
      <w:r w:rsidRPr="00ED7D34">
        <w:rPr>
          <w:rFonts w:ascii="Arial" w:hAnsi="Arial" w:cs="Arial"/>
          <w:snapToGrid w:val="0"/>
          <w:sz w:val="22"/>
          <w:szCs w:val="22"/>
        </w:rPr>
        <w:t>advertência</w:t>
      </w:r>
      <w:proofErr w:type="gramEnd"/>
      <w:r w:rsidRPr="00ED7D34">
        <w:rPr>
          <w:rFonts w:ascii="Arial" w:hAnsi="Arial" w:cs="Arial"/>
          <w:snapToGrid w:val="0"/>
          <w:sz w:val="22"/>
          <w:szCs w:val="22"/>
        </w:rPr>
        <w:t xml:space="preserve"> por escrito.</w:t>
      </w: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B – </w:t>
      </w:r>
      <w:proofErr w:type="gramStart"/>
      <w:r w:rsidRPr="00ED7D34">
        <w:rPr>
          <w:rFonts w:ascii="Arial" w:hAnsi="Arial" w:cs="Arial"/>
          <w:sz w:val="22"/>
          <w:szCs w:val="22"/>
        </w:rPr>
        <w:t>m</w:t>
      </w:r>
      <w:r w:rsidRPr="00ED7D34">
        <w:rPr>
          <w:rFonts w:ascii="Arial" w:hAnsi="Arial" w:cs="Arial"/>
          <w:bCs/>
          <w:sz w:val="22"/>
          <w:szCs w:val="22"/>
        </w:rPr>
        <w:t>ulta</w:t>
      </w:r>
      <w:proofErr w:type="gramEnd"/>
      <w:r w:rsidRPr="00ED7D34">
        <w:rPr>
          <w:rFonts w:ascii="Arial" w:hAnsi="Arial" w:cs="Arial"/>
          <w:bCs/>
          <w:sz w:val="22"/>
          <w:szCs w:val="22"/>
        </w:rPr>
        <w:t xml:space="preserve"> de </w:t>
      </w:r>
      <w:r w:rsidRPr="00ED7D34">
        <w:rPr>
          <w:rFonts w:ascii="Arial" w:hAnsi="Arial" w:cs="Arial"/>
          <w:sz w:val="22"/>
          <w:szCs w:val="22"/>
        </w:rPr>
        <w:t>5% sobre o valor total do contrato, por infração a qualquer cláusula ou condição do contrato.</w:t>
      </w: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C – </w:t>
      </w:r>
      <w:proofErr w:type="gramStart"/>
      <w:r w:rsidRPr="00ED7D34">
        <w:rPr>
          <w:rFonts w:ascii="Arial" w:hAnsi="Arial" w:cs="Arial"/>
          <w:sz w:val="22"/>
          <w:szCs w:val="22"/>
        </w:rPr>
        <w:t>suspensão</w:t>
      </w:r>
      <w:proofErr w:type="gramEnd"/>
      <w:r w:rsidRPr="00ED7D34">
        <w:rPr>
          <w:rFonts w:ascii="Arial" w:hAnsi="Arial" w:cs="Arial"/>
          <w:sz w:val="22"/>
          <w:szCs w:val="22"/>
        </w:rPr>
        <w:t xml:space="preserve"> do direito de licitar.</w:t>
      </w: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D – </w:t>
      </w:r>
      <w:proofErr w:type="gramStart"/>
      <w:r w:rsidRPr="00ED7D34">
        <w:rPr>
          <w:rFonts w:ascii="Arial" w:hAnsi="Arial" w:cs="Arial"/>
          <w:sz w:val="22"/>
          <w:szCs w:val="22"/>
        </w:rPr>
        <w:t>declaração</w:t>
      </w:r>
      <w:proofErr w:type="gramEnd"/>
      <w:r w:rsidRPr="00ED7D34">
        <w:rPr>
          <w:rFonts w:ascii="Arial" w:hAnsi="Arial" w:cs="Arial"/>
          <w:sz w:val="22"/>
          <w:szCs w:val="22"/>
        </w:rPr>
        <w:t xml:space="preserve"> de inidoneidade.</w:t>
      </w: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pacing w:val="-3"/>
          <w:sz w:val="22"/>
          <w:szCs w:val="22"/>
        </w:rPr>
      </w:pP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No processo de aplicação de penalidades, é assegurado o direito ao contraditório e à ampla defesa, ficando esclarecido que o prazo para apresentação de defesa prévia será de 5 dias úteis contados da respectiva intimação.</w:t>
      </w: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pacing w:val="-3"/>
          <w:sz w:val="22"/>
          <w:szCs w:val="22"/>
        </w:rPr>
      </w:pPr>
    </w:p>
    <w:p w:rsidR="006723E2" w:rsidRPr="00ED7D34" w:rsidRDefault="006723E2" w:rsidP="006723E2">
      <w:pPr>
        <w:pStyle w:val="Corpodetexto"/>
        <w:ind w:right="-93"/>
        <w:rPr>
          <w:b/>
          <w:bCs/>
        </w:rPr>
      </w:pPr>
      <w:r w:rsidRPr="00ED7D34">
        <w:rPr>
          <w:b/>
          <w:bCs/>
        </w:rPr>
        <w:t>CLÁUSULA DÉCIMA PRIMEIRA – DA RESCISÃO</w:t>
      </w:r>
    </w:p>
    <w:p w:rsidR="006723E2" w:rsidRPr="00ED7D34" w:rsidRDefault="006723E2" w:rsidP="006723E2">
      <w:pPr>
        <w:pStyle w:val="Corpodetexto"/>
        <w:ind w:right="-93" w:firstLine="851"/>
      </w:pP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pacing w:val="-2"/>
          <w:sz w:val="22"/>
          <w:szCs w:val="22"/>
        </w:rPr>
      </w:pPr>
      <w:r w:rsidRPr="00ED7D34">
        <w:rPr>
          <w:rFonts w:ascii="Arial" w:hAnsi="Arial" w:cs="Arial"/>
          <w:spacing w:val="-2"/>
          <w:sz w:val="22"/>
          <w:szCs w:val="22"/>
        </w:rPr>
        <w:t xml:space="preserve">A inexecução total ou parcial do contrato enseja a sua rescisão, se houver uma das ocorrências prescritas nos artigos </w:t>
      </w:r>
      <w:smartTag w:uri="urn:schemas-microsoft-com:office:smarttags" w:element="metricconverter">
        <w:smartTagPr>
          <w:attr w:name="ProductID" w:val="77 a"/>
        </w:smartTagPr>
        <w:r w:rsidRPr="00ED7D34">
          <w:rPr>
            <w:rFonts w:ascii="Arial" w:hAnsi="Arial" w:cs="Arial"/>
            <w:spacing w:val="-2"/>
            <w:sz w:val="22"/>
            <w:szCs w:val="22"/>
          </w:rPr>
          <w:t>77 a</w:t>
        </w:r>
      </w:smartTag>
      <w:r w:rsidRPr="00ED7D34">
        <w:rPr>
          <w:rFonts w:ascii="Arial" w:hAnsi="Arial" w:cs="Arial"/>
          <w:spacing w:val="-2"/>
          <w:sz w:val="22"/>
          <w:szCs w:val="22"/>
        </w:rPr>
        <w:t xml:space="preserve"> 80 da Lei Federal nº. 8.666 de 21 de junho de 1993.</w:t>
      </w: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pacing w:val="-2"/>
          <w:sz w:val="22"/>
          <w:szCs w:val="22"/>
        </w:rPr>
      </w:pP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Constituem motivos para rescisão do Contrato:</w:t>
      </w: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O não cumprimento de cláusulas contratuais, especificações, prazos e obrigações.</w:t>
      </w:r>
    </w:p>
    <w:p w:rsidR="006723E2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O cumprimento irregular de cláusulas contratuais, especificações, prazos e obrigações.</w:t>
      </w:r>
    </w:p>
    <w:p w:rsidR="006723E2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A lentidão do seu cumprimento.</w:t>
      </w:r>
    </w:p>
    <w:p w:rsidR="006723E2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O atraso injustificado da execução do contrato sem justa causa e prévia comunicação à Administração.</w:t>
      </w:r>
    </w:p>
    <w:p w:rsidR="006723E2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E</w:t>
      </w:r>
      <w:r w:rsidRPr="00ED7D34">
        <w:rPr>
          <w:rFonts w:ascii="Arial" w:hAnsi="Arial" w:cs="Arial"/>
          <w:sz w:val="22"/>
          <w:szCs w:val="22"/>
        </w:rPr>
        <w:t xml:space="preserve"> – Razões de interesse público, de alta relevância e amplo conhecimento justificada e determinadas pela máxima autoridade Administrativa a que está subordinado o contrato e exaradas no processo Administrativo a que se refere o Contrato.</w:t>
      </w:r>
    </w:p>
    <w:p w:rsidR="006723E2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F</w:t>
      </w:r>
      <w:r w:rsidRPr="00ED7D34">
        <w:rPr>
          <w:rFonts w:ascii="Arial" w:hAnsi="Arial" w:cs="Arial"/>
          <w:sz w:val="22"/>
          <w:szCs w:val="22"/>
        </w:rPr>
        <w:t xml:space="preserve"> – A suspensão de sua execução por ordem escrita da Administração, por prazo superior a 120 (cento e vinte) dias, salvo em caso de calamidade pública, grave perturbação da ordem interna ou guerra, ou ainda por repetidas suspensões que totalizem o mesmo prazo, independentemente do pagamento </w:t>
      </w:r>
      <w:r w:rsidRPr="00ED7D34">
        <w:rPr>
          <w:rFonts w:ascii="Arial" w:hAnsi="Arial" w:cs="Arial"/>
          <w:sz w:val="22"/>
          <w:szCs w:val="22"/>
        </w:rPr>
        <w:lastRenderedPageBreak/>
        <w:t>obrigatório e outras previstas, assegurado ao contratado, nesses casos, o direito de optar pela suspensão do cumprimento das obrigações assumidas até que seja normalizada a situação.</w:t>
      </w: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G</w:t>
      </w:r>
      <w:r w:rsidRPr="00ED7D34">
        <w:rPr>
          <w:rFonts w:ascii="Arial" w:hAnsi="Arial" w:cs="Arial"/>
          <w:sz w:val="22"/>
          <w:szCs w:val="22"/>
        </w:rPr>
        <w:t xml:space="preserve"> – O atraso superior a 90 (noventa) dias dos pagamentos devidos pela Administração decorrentes dos serviços ou parcelas </w:t>
      </w:r>
      <w:proofErr w:type="gramStart"/>
      <w:r w:rsidRPr="00ED7D34">
        <w:rPr>
          <w:rFonts w:ascii="Arial" w:hAnsi="Arial" w:cs="Arial"/>
          <w:sz w:val="22"/>
          <w:szCs w:val="22"/>
        </w:rPr>
        <w:t>destes, já recebidos ou executados</w:t>
      </w:r>
      <w:proofErr w:type="gramEnd"/>
      <w:r w:rsidRPr="00ED7D34">
        <w:rPr>
          <w:rFonts w:ascii="Arial" w:hAnsi="Arial" w:cs="Arial"/>
          <w:sz w:val="22"/>
          <w:szCs w:val="22"/>
        </w:rPr>
        <w:t>, salva em caso de calamidade pública, grave perturbação da ordem interna ou guerra assegurado ao contratado o direito de optar pela suspensão do cumprimento de suas obrigações até que seja normalizada a situação.</w:t>
      </w:r>
    </w:p>
    <w:p w:rsidR="006723E2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Quanto à sua forma a rescisão poderá ser:</w:t>
      </w: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Por ato unilateral e escrito da Administração, nos casos enumerados nos incisos I a XII e XVII do artigo 78 da Lei Federal nº. 8.666 de 21 de junho de 1993;</w:t>
      </w:r>
    </w:p>
    <w:p w:rsidR="006723E2" w:rsidRDefault="006723E2" w:rsidP="006723E2">
      <w:pPr>
        <w:widowControl w:val="0"/>
        <w:ind w:right="-93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Amigável, por acordo entre as partes, reduzidas a termo no processo de Licitação, desde que haja conveniência para a Administração;</w:t>
      </w: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pacing w:val="-3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Judicial, nos termos da legislação.</w:t>
      </w:r>
    </w:p>
    <w:p w:rsidR="006723E2" w:rsidRPr="00ED7D34" w:rsidRDefault="006723E2" w:rsidP="006723E2">
      <w:pPr>
        <w:widowControl w:val="0"/>
        <w:ind w:right="-93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SEGUNDA – DA LEGISLAÇÃO APLICÁVEL</w:t>
      </w:r>
    </w:p>
    <w:p w:rsidR="006723E2" w:rsidRPr="00ED7D34" w:rsidRDefault="006723E2" w:rsidP="006723E2">
      <w:pPr>
        <w:pStyle w:val="TextosemFormatao"/>
        <w:tabs>
          <w:tab w:val="left" w:pos="708"/>
        </w:tabs>
        <w:ind w:right="-93" w:firstLine="708"/>
        <w:jc w:val="both"/>
        <w:rPr>
          <w:rFonts w:ascii="Arial" w:eastAsia="MS Mincho" w:hAnsi="Arial" w:cs="Arial"/>
          <w:b/>
          <w:sz w:val="22"/>
          <w:szCs w:val="22"/>
        </w:rPr>
      </w:pP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Cs/>
          <w:sz w:val="22"/>
          <w:szCs w:val="22"/>
        </w:rPr>
      </w:pPr>
      <w:r w:rsidRPr="00ED7D34">
        <w:rPr>
          <w:rFonts w:ascii="Arial" w:eastAsia="MS Mincho" w:hAnsi="Arial" w:cs="Arial"/>
          <w:bCs/>
          <w:sz w:val="22"/>
          <w:szCs w:val="22"/>
        </w:rPr>
        <w:t>O presente instrumento rege-se pelas disposições expressas na Lei Fed</w:t>
      </w:r>
      <w:r>
        <w:rPr>
          <w:rFonts w:ascii="Arial" w:eastAsia="MS Mincho" w:hAnsi="Arial" w:cs="Arial"/>
          <w:bCs/>
          <w:sz w:val="22"/>
          <w:szCs w:val="22"/>
        </w:rPr>
        <w:t>eral nº. 8.666/93</w:t>
      </w:r>
      <w:r w:rsidRPr="00ED7D34">
        <w:rPr>
          <w:rFonts w:ascii="Arial" w:eastAsia="MS Mincho" w:hAnsi="Arial" w:cs="Arial"/>
          <w:bCs/>
          <w:sz w:val="22"/>
          <w:szCs w:val="22"/>
        </w:rPr>
        <w:t>, bem como a proposta apresentada pela contratada e pelos preceitos de direito público, aplicando-se, supletivamente, os princípios da Teoria Geral dos Contratos.</w:t>
      </w: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TERCEIRA – DAS DISPOSIÇÕES FINAIS</w:t>
      </w: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Cs/>
          <w:sz w:val="22"/>
          <w:szCs w:val="22"/>
        </w:rPr>
      </w:pPr>
      <w:r w:rsidRPr="00ED7D34">
        <w:rPr>
          <w:rFonts w:ascii="Arial" w:eastAsia="MS Mincho" w:hAnsi="Arial" w:cs="Arial"/>
          <w:bCs/>
          <w:sz w:val="22"/>
          <w:szCs w:val="22"/>
        </w:rPr>
        <w:t>Este contrato é intransferível, não podendo a CONTRADO, de forma alguma, sem anuência da CONTRATANTE, sub-rogar seus direitos e obrigações a terceiros.</w:t>
      </w: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QUARTA – DO FORO</w:t>
      </w: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  <w:r w:rsidRPr="00ED7D34">
        <w:rPr>
          <w:rFonts w:ascii="Arial" w:eastAsia="MS Mincho" w:hAnsi="Arial" w:cs="Arial"/>
          <w:sz w:val="22"/>
          <w:szCs w:val="22"/>
        </w:rPr>
        <w:t>Para as questões decorrentes da execução deste contrato, fica eleito o Foro da Comarca de Maravilha, Estado de Santa Catarina, com renúncia expressa de qualquer outro, por mais privilegiado ou especial que possa ser, exceto o que dispõe o inciso X do art. 29 da Constituição Federal.</w:t>
      </w: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6723E2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  <w:r w:rsidRPr="00ED7D34">
        <w:rPr>
          <w:rFonts w:ascii="Arial" w:eastAsia="MS Mincho" w:hAnsi="Arial" w:cs="Arial"/>
          <w:sz w:val="22"/>
          <w:szCs w:val="22"/>
        </w:rPr>
        <w:t>E, por estarem assim justos e contratados, firmam o presente, juntamente com duas testemunhas, em três vias de igual teor e forma, sem emendas ou rasuras, para que produza seus jurídicos e legais efeitos.</w:t>
      </w:r>
    </w:p>
    <w:p w:rsidR="006723E2" w:rsidRPr="00ED7D34" w:rsidRDefault="006723E2" w:rsidP="006723E2">
      <w:pPr>
        <w:pStyle w:val="TextosemFormatao"/>
        <w:tabs>
          <w:tab w:val="left" w:pos="708"/>
        </w:tabs>
        <w:ind w:right="-93"/>
        <w:jc w:val="both"/>
        <w:rPr>
          <w:rFonts w:ascii="Arial" w:eastAsia="MS Mincho" w:hAnsi="Arial" w:cs="Arial"/>
          <w:sz w:val="22"/>
          <w:szCs w:val="22"/>
        </w:rPr>
      </w:pPr>
    </w:p>
    <w:p w:rsidR="006723E2" w:rsidRDefault="00D56558" w:rsidP="006723E2">
      <w:pPr>
        <w:pStyle w:val="TextosemFormatao"/>
        <w:ind w:right="-93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Flor do Sertão - SC, aos 28</w:t>
      </w:r>
      <w:r w:rsidR="006723E2" w:rsidRPr="009435EF">
        <w:rPr>
          <w:rFonts w:ascii="Arial" w:eastAsia="MS Mincho" w:hAnsi="Arial" w:cs="Arial"/>
          <w:spacing w:val="-2"/>
          <w:sz w:val="22"/>
          <w:szCs w:val="22"/>
        </w:rPr>
        <w:t xml:space="preserve"> dia</w:t>
      </w:r>
      <w:r>
        <w:rPr>
          <w:rFonts w:ascii="Arial" w:eastAsia="MS Mincho" w:hAnsi="Arial" w:cs="Arial"/>
          <w:spacing w:val="-2"/>
          <w:sz w:val="22"/>
          <w:szCs w:val="22"/>
        </w:rPr>
        <w:t>s</w:t>
      </w:r>
      <w:r w:rsidR="006723E2" w:rsidRPr="009435EF">
        <w:rPr>
          <w:rFonts w:ascii="Arial" w:eastAsia="MS Mincho" w:hAnsi="Arial" w:cs="Arial"/>
          <w:spacing w:val="-2"/>
          <w:sz w:val="22"/>
          <w:szCs w:val="22"/>
        </w:rPr>
        <w:t xml:space="preserve"> do mês de </w:t>
      </w:r>
      <w:r>
        <w:rPr>
          <w:rFonts w:ascii="Arial" w:eastAsia="MS Mincho" w:hAnsi="Arial" w:cs="Arial"/>
          <w:spacing w:val="-2"/>
          <w:sz w:val="22"/>
          <w:szCs w:val="22"/>
        </w:rPr>
        <w:t>setembro</w:t>
      </w:r>
      <w:r w:rsidR="006723E2" w:rsidRPr="009435EF">
        <w:rPr>
          <w:rFonts w:ascii="Arial" w:eastAsia="MS Mincho" w:hAnsi="Arial" w:cs="Arial"/>
          <w:spacing w:val="-2"/>
          <w:sz w:val="22"/>
          <w:szCs w:val="22"/>
        </w:rPr>
        <w:t xml:space="preserve"> de </w:t>
      </w:r>
      <w:r w:rsidR="006723E2">
        <w:rPr>
          <w:rFonts w:ascii="Arial" w:eastAsia="MS Mincho" w:hAnsi="Arial" w:cs="Arial"/>
          <w:spacing w:val="-2"/>
          <w:sz w:val="22"/>
          <w:szCs w:val="22"/>
        </w:rPr>
        <w:t>2022</w:t>
      </w:r>
      <w:r w:rsidR="006723E2" w:rsidRPr="009435EF">
        <w:rPr>
          <w:rFonts w:ascii="Arial" w:eastAsia="MS Mincho" w:hAnsi="Arial" w:cs="Arial"/>
          <w:spacing w:val="-2"/>
          <w:sz w:val="22"/>
          <w:szCs w:val="22"/>
        </w:rPr>
        <w:t>.</w:t>
      </w:r>
    </w:p>
    <w:p w:rsidR="006723E2" w:rsidRDefault="006723E2" w:rsidP="006723E2">
      <w:pPr>
        <w:pStyle w:val="TextosemFormatao"/>
        <w:ind w:right="-93"/>
        <w:rPr>
          <w:rFonts w:ascii="Arial" w:eastAsia="MS Mincho" w:hAnsi="Arial" w:cs="Arial"/>
          <w:spacing w:val="-2"/>
          <w:sz w:val="22"/>
          <w:szCs w:val="22"/>
        </w:rPr>
      </w:pPr>
    </w:p>
    <w:p w:rsidR="006723E2" w:rsidRDefault="006723E2" w:rsidP="006723E2">
      <w:pPr>
        <w:pStyle w:val="TextosemFormatao"/>
        <w:ind w:right="-93"/>
        <w:rPr>
          <w:rFonts w:ascii="Arial" w:eastAsia="MS Mincho" w:hAnsi="Arial" w:cs="Arial"/>
          <w:spacing w:val="-2"/>
          <w:sz w:val="22"/>
          <w:szCs w:val="22"/>
        </w:rPr>
      </w:pPr>
      <w:bookmarkStart w:id="0" w:name="_GoBack"/>
      <w:bookmarkEnd w:id="0"/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6723E2" w:rsidRPr="00092C75" w:rsidTr="00420A16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6723E2" w:rsidRPr="00092C75" w:rsidRDefault="006723E2" w:rsidP="00420A16">
            <w:pPr>
              <w:ind w:right="-93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JOSÉ WILLINGHÖFER</w:t>
            </w:r>
          </w:p>
        </w:tc>
        <w:tc>
          <w:tcPr>
            <w:tcW w:w="1134" w:type="dxa"/>
          </w:tcPr>
          <w:p w:rsidR="006723E2" w:rsidRPr="00092C75" w:rsidRDefault="006723E2" w:rsidP="00420A16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723E2" w:rsidRPr="008859BF" w:rsidRDefault="00D56558" w:rsidP="00420A16">
            <w:pPr>
              <w:ind w:right="-93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PAULO SAMPAIO CAMARGO</w:t>
            </w:r>
          </w:p>
        </w:tc>
      </w:tr>
      <w:tr w:rsidR="006723E2" w:rsidRPr="00092C75" w:rsidTr="00420A16">
        <w:trPr>
          <w:trHeight w:val="210"/>
          <w:jc w:val="center"/>
        </w:trPr>
        <w:tc>
          <w:tcPr>
            <w:tcW w:w="4820" w:type="dxa"/>
          </w:tcPr>
          <w:p w:rsidR="006723E2" w:rsidRPr="00092C75" w:rsidRDefault="006723E2" w:rsidP="00420A16">
            <w:pPr>
              <w:ind w:right="-93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6723E2" w:rsidRPr="00092C75" w:rsidRDefault="006723E2" w:rsidP="00420A16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23E2" w:rsidRPr="00092C75" w:rsidRDefault="006723E2" w:rsidP="00420A16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6558">
              <w:rPr>
                <w:rFonts w:ascii="Arial" w:hAnsi="Arial" w:cs="Arial"/>
                <w:sz w:val="22"/>
                <w:szCs w:val="22"/>
              </w:rPr>
              <w:t>001.210.820-08</w:t>
            </w:r>
          </w:p>
        </w:tc>
      </w:tr>
      <w:tr w:rsidR="006723E2" w:rsidRPr="00092C75" w:rsidTr="00420A16">
        <w:trPr>
          <w:trHeight w:val="210"/>
          <w:jc w:val="center"/>
        </w:trPr>
        <w:tc>
          <w:tcPr>
            <w:tcW w:w="4820" w:type="dxa"/>
          </w:tcPr>
          <w:p w:rsidR="006723E2" w:rsidRPr="00092C75" w:rsidRDefault="006723E2" w:rsidP="00420A16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6723E2" w:rsidRPr="00092C75" w:rsidRDefault="006723E2" w:rsidP="00420A16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23E2" w:rsidRPr="00092C75" w:rsidRDefault="006723E2" w:rsidP="00420A16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6723E2" w:rsidRDefault="006723E2" w:rsidP="006723E2">
      <w:pPr>
        <w:ind w:right="-93"/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6723E2" w:rsidRPr="00092C75" w:rsidTr="00420A16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6723E2" w:rsidRPr="00092C75" w:rsidRDefault="006723E2" w:rsidP="00420A16">
            <w:pPr>
              <w:ind w:right="-93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092C75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6723E2" w:rsidRPr="00092C75" w:rsidRDefault="006723E2" w:rsidP="00420A16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6723E2" w:rsidRPr="00092C75" w:rsidRDefault="006723E2" w:rsidP="00420A16">
            <w:pPr>
              <w:ind w:right="-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6723E2" w:rsidRPr="00092C75" w:rsidTr="00420A16">
        <w:trPr>
          <w:jc w:val="center"/>
        </w:trPr>
        <w:tc>
          <w:tcPr>
            <w:tcW w:w="4756" w:type="dxa"/>
          </w:tcPr>
          <w:p w:rsidR="006723E2" w:rsidRPr="00092C75" w:rsidRDefault="006723E2" w:rsidP="00420A16">
            <w:pPr>
              <w:ind w:right="-93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6723E2" w:rsidRPr="00092C75" w:rsidRDefault="006723E2" w:rsidP="00420A16">
            <w:pPr>
              <w:ind w:right="-93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6723E2" w:rsidRPr="00092C75" w:rsidRDefault="006723E2" w:rsidP="00420A16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16441F" w:rsidRDefault="0016441F" w:rsidP="00D56558"/>
    <w:sectPr w:rsidR="0016441F" w:rsidSect="00471817">
      <w:headerReference w:type="default" r:id="rId4"/>
      <w:footerReference w:type="default" r:id="rId5"/>
      <w:pgSz w:w="12240" w:h="15840"/>
      <w:pgMar w:top="2157" w:right="1134" w:bottom="899" w:left="1134" w:header="720" w:footer="20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19" w:rsidRDefault="00D56558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4D8F36" wp14:editId="407BD35F">
          <wp:simplePos x="0" y="0"/>
          <wp:positionH relativeFrom="margin">
            <wp:posOffset>-706755</wp:posOffset>
          </wp:positionH>
          <wp:positionV relativeFrom="margin">
            <wp:posOffset>7684135</wp:posOffset>
          </wp:positionV>
          <wp:extent cx="7743825" cy="990600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19" w:rsidRDefault="00D5655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B20BEF" wp14:editId="768097D4">
          <wp:simplePos x="0" y="0"/>
          <wp:positionH relativeFrom="page">
            <wp:posOffset>259715</wp:posOffset>
          </wp:positionH>
          <wp:positionV relativeFrom="page">
            <wp:posOffset>2540</wp:posOffset>
          </wp:positionV>
          <wp:extent cx="7516495" cy="1285875"/>
          <wp:effectExtent l="0" t="0" r="0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E2"/>
    <w:rsid w:val="0016441F"/>
    <w:rsid w:val="006723E2"/>
    <w:rsid w:val="00D5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AE894F"/>
  <w15:chartTrackingRefBased/>
  <w15:docId w15:val="{19A4F09A-728C-423F-8F2C-0C4A9EBF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6723E2"/>
    <w:pPr>
      <w:keepNext/>
      <w:jc w:val="center"/>
      <w:outlineLvl w:val="7"/>
    </w:pPr>
    <w:rPr>
      <w:rFonts w:eastAsia="MS Mincho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6723E2"/>
    <w:rPr>
      <w:rFonts w:ascii="Times New Roman" w:eastAsia="MS Mincho" w:hAnsi="Times New Roman" w:cs="Times New Roman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6723E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723E2"/>
    <w:rPr>
      <w:rFonts w:ascii="Arial" w:eastAsia="Times New Roman" w:hAnsi="Arial" w:cs="Arial"/>
    </w:rPr>
  </w:style>
  <w:style w:type="paragraph" w:styleId="TextosemFormatao">
    <w:name w:val="Plain Text"/>
    <w:basedOn w:val="Normal"/>
    <w:link w:val="TextosemFormataoChar"/>
    <w:rsid w:val="006723E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723E2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723E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723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723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23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723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3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1849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2022-09-28T14:10:00Z</dcterms:created>
  <dcterms:modified xsi:type="dcterms:W3CDTF">2022-09-28T14:25:00Z</dcterms:modified>
</cp:coreProperties>
</file>