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B1" w:rsidRPr="003D67E4" w:rsidRDefault="009139B1" w:rsidP="009139B1">
      <w:pPr>
        <w:pStyle w:val="Ttulo5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CONTRATO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</w:t>
      </w:r>
      <w:r w:rsidR="003E5674">
        <w:rPr>
          <w:rFonts w:ascii="Arial" w:eastAsia="Batang" w:hAnsi="Arial" w:cs="Arial"/>
          <w:sz w:val="22"/>
          <w:szCs w:val="22"/>
          <w:lang w:val="pt-BR"/>
        </w:rPr>
        <w:t>nº. 56/2022</w:t>
      </w:r>
    </w:p>
    <w:p w:rsidR="009139B1" w:rsidRPr="003D67E4" w:rsidRDefault="009139B1" w:rsidP="009139B1">
      <w:pPr>
        <w:jc w:val="both"/>
        <w:rPr>
          <w:rFonts w:ascii="Arial" w:eastAsia="Batang" w:hAnsi="Arial" w:cs="Arial"/>
          <w:sz w:val="22"/>
          <w:szCs w:val="22"/>
        </w:rPr>
      </w:pPr>
    </w:p>
    <w:p w:rsidR="009139B1" w:rsidRPr="00127960" w:rsidRDefault="009139B1" w:rsidP="009139B1">
      <w:pPr>
        <w:jc w:val="both"/>
        <w:rPr>
          <w:rFonts w:ascii="Arial" w:eastAsia="Batang" w:hAnsi="Arial" w:cs="Arial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  <w:sz w:val="22"/>
          <w:szCs w:val="22"/>
        </w:rPr>
        <w:t xml:space="preserve">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de contratante, e de outro lado à empresa</w:t>
      </w:r>
      <w:r>
        <w:rPr>
          <w:rFonts w:ascii="Arial" w:hAnsi="Arial" w:cs="Arial"/>
          <w:sz w:val="22"/>
          <w:szCs w:val="22"/>
        </w:rPr>
        <w:t xml:space="preserve"> </w:t>
      </w:r>
      <w:r w:rsidRPr="00A808A9">
        <w:rPr>
          <w:rFonts w:ascii="Arial" w:hAnsi="Arial" w:cs="Arial"/>
          <w:b/>
          <w:sz w:val="22"/>
          <w:szCs w:val="22"/>
        </w:rPr>
        <w:t>CAIBI EMPREENDIMENTOS LTDA</w:t>
      </w:r>
      <w:r w:rsidRPr="00127960">
        <w:rPr>
          <w:rFonts w:ascii="Arial" w:hAnsi="Arial" w:cs="Arial"/>
          <w:sz w:val="22"/>
          <w:szCs w:val="22"/>
        </w:rPr>
        <w:t>, pessoa jurídica de direito privado, inscrita no CNPJ sob o n°.</w:t>
      </w:r>
      <w:r>
        <w:rPr>
          <w:rFonts w:ascii="Arial" w:hAnsi="Arial" w:cs="Arial"/>
          <w:sz w:val="22"/>
          <w:szCs w:val="22"/>
        </w:rPr>
        <w:t xml:space="preserve"> 01.496.099/0001-27</w:t>
      </w:r>
      <w:r w:rsidRPr="00127960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 xml:space="preserve">Avenida Progresso, nº. 656 na </w:t>
      </w:r>
      <w:r w:rsidRPr="00127960">
        <w:rPr>
          <w:rFonts w:ascii="Arial" w:hAnsi="Arial" w:cs="Arial"/>
          <w:sz w:val="22"/>
          <w:szCs w:val="22"/>
        </w:rPr>
        <w:t>cidade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Caibi</w:t>
      </w:r>
      <w:proofErr w:type="spellEnd"/>
      <w:r>
        <w:rPr>
          <w:rFonts w:ascii="Arial" w:hAnsi="Arial" w:cs="Arial"/>
          <w:sz w:val="22"/>
          <w:szCs w:val="22"/>
        </w:rPr>
        <w:t xml:space="preserve"> - SC</w:t>
      </w:r>
      <w:r w:rsidRPr="00127960">
        <w:rPr>
          <w:rFonts w:ascii="Arial" w:hAnsi="Arial" w:cs="Arial"/>
          <w:sz w:val="22"/>
          <w:szCs w:val="22"/>
        </w:rPr>
        <w:t>, neste ato representada pelo Sr.</w:t>
      </w:r>
      <w:r>
        <w:rPr>
          <w:rFonts w:ascii="Arial" w:hAnsi="Arial" w:cs="Arial"/>
          <w:sz w:val="22"/>
          <w:szCs w:val="22"/>
        </w:rPr>
        <w:t xml:space="preserve"> Fabio Luiz Silveira</w:t>
      </w:r>
      <w:r w:rsidRPr="00127960">
        <w:rPr>
          <w:rFonts w:ascii="Arial" w:hAnsi="Arial" w:cs="Arial"/>
          <w:sz w:val="22"/>
          <w:szCs w:val="22"/>
        </w:rPr>
        <w:t xml:space="preserve">, inscrito no CPF sob o n° </w:t>
      </w:r>
      <w:r>
        <w:rPr>
          <w:rFonts w:ascii="Arial" w:hAnsi="Arial" w:cs="Arial"/>
          <w:sz w:val="22"/>
          <w:szCs w:val="22"/>
        </w:rPr>
        <w:t>678.555.399-72 e Cédula de identidade nº. 2431110</w:t>
      </w:r>
      <w:r w:rsidRPr="00127960">
        <w:rPr>
          <w:rFonts w:ascii="Arial" w:hAnsi="Arial" w:cs="Arial"/>
          <w:sz w:val="22"/>
          <w:szCs w:val="22"/>
        </w:rPr>
        <w:t xml:space="preserve">, doravante denominada de contratada, </w:t>
      </w:r>
      <w:r w:rsidRPr="00127960">
        <w:rPr>
          <w:rFonts w:ascii="Arial" w:eastAsia="Batang" w:hAnsi="Arial" w:cs="Arial"/>
          <w:sz w:val="22"/>
          <w:szCs w:val="22"/>
        </w:rPr>
        <w:t>de comum acordo e com amparo legal na Lei 8.666/93 complementada pela Lei 8.883/94</w:t>
      </w:r>
      <w:r>
        <w:rPr>
          <w:rFonts w:ascii="Arial" w:eastAsia="Batang" w:hAnsi="Arial" w:cs="Arial"/>
          <w:sz w:val="22"/>
          <w:szCs w:val="22"/>
        </w:rPr>
        <w:t xml:space="preserve">, </w:t>
      </w:r>
      <w:r w:rsidRPr="00C43889">
        <w:rPr>
          <w:rFonts w:ascii="Arial" w:hAnsi="Arial" w:cs="Arial"/>
          <w:sz w:val="22"/>
        </w:rPr>
        <w:t>Lei Federal nº. 10.520 de 17 de julho de 2002</w:t>
      </w:r>
      <w:r>
        <w:rPr>
          <w:rFonts w:ascii="Arial" w:eastAsia="Batang" w:hAnsi="Arial" w:cs="Arial"/>
          <w:sz w:val="22"/>
          <w:szCs w:val="22"/>
        </w:rPr>
        <w:t xml:space="preserve">, Lei Orgânica Municipal e </w:t>
      </w:r>
      <w:r w:rsidRPr="00127960">
        <w:rPr>
          <w:rFonts w:ascii="Arial" w:eastAsia="Batang" w:hAnsi="Arial" w:cs="Arial"/>
          <w:sz w:val="22"/>
          <w:szCs w:val="22"/>
        </w:rPr>
        <w:t xml:space="preserve">Licitação nº. </w:t>
      </w:r>
      <w:r>
        <w:rPr>
          <w:rFonts w:ascii="Arial" w:eastAsia="Batang" w:hAnsi="Arial" w:cs="Arial"/>
          <w:sz w:val="22"/>
          <w:szCs w:val="22"/>
        </w:rPr>
        <w:t>1241/2022</w:t>
      </w:r>
      <w:r w:rsidRPr="00127960">
        <w:rPr>
          <w:rFonts w:ascii="Arial" w:eastAsia="Batang" w:hAnsi="Arial" w:cs="Arial"/>
          <w:sz w:val="22"/>
          <w:szCs w:val="22"/>
        </w:rPr>
        <w:t xml:space="preserve"> Modalidade de </w:t>
      </w:r>
      <w:r>
        <w:rPr>
          <w:rFonts w:ascii="Arial" w:eastAsia="Batang" w:hAnsi="Arial" w:cs="Arial"/>
          <w:sz w:val="22"/>
          <w:szCs w:val="22"/>
        </w:rPr>
        <w:t>Tomada de Preço</w:t>
      </w:r>
      <w:r w:rsidRPr="00127960">
        <w:rPr>
          <w:rFonts w:ascii="Arial" w:eastAsia="Batang" w:hAnsi="Arial" w:cs="Arial"/>
          <w:sz w:val="22"/>
          <w:szCs w:val="22"/>
        </w:rPr>
        <w:t xml:space="preserve"> nº. </w:t>
      </w:r>
      <w:r>
        <w:rPr>
          <w:rFonts w:ascii="Arial" w:eastAsia="Batang" w:hAnsi="Arial" w:cs="Arial"/>
          <w:sz w:val="22"/>
          <w:szCs w:val="22"/>
        </w:rPr>
        <w:t>10/2022,</w:t>
      </w:r>
      <w:r w:rsidRPr="00127960">
        <w:rPr>
          <w:rFonts w:ascii="Arial" w:eastAsia="Batang" w:hAnsi="Arial" w:cs="Arial"/>
          <w:sz w:val="22"/>
          <w:szCs w:val="22"/>
        </w:rPr>
        <w:t xml:space="preserve"> resolvem contratar o objeto do presente pelas seguintes cláusulas que seguem:</w:t>
      </w:r>
    </w:p>
    <w:p w:rsidR="009139B1" w:rsidRPr="003D67E4" w:rsidRDefault="009139B1" w:rsidP="009139B1">
      <w:pPr>
        <w:jc w:val="both"/>
        <w:rPr>
          <w:rFonts w:ascii="Arial" w:eastAsia="Batang" w:hAnsi="Arial" w:cs="Arial"/>
          <w:sz w:val="22"/>
          <w:szCs w:val="22"/>
        </w:rPr>
      </w:pPr>
    </w:p>
    <w:p w:rsidR="009139B1" w:rsidRPr="003D67E4" w:rsidRDefault="009139B1" w:rsidP="009139B1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PRIMEIRA – DO OBJETO</w:t>
      </w:r>
    </w:p>
    <w:p w:rsidR="009139B1" w:rsidRPr="003D67E4" w:rsidRDefault="009139B1" w:rsidP="009139B1">
      <w:pPr>
        <w:jc w:val="both"/>
        <w:rPr>
          <w:rFonts w:ascii="Arial" w:eastAsia="Batang" w:hAnsi="Arial" w:cs="Arial"/>
          <w:sz w:val="22"/>
          <w:szCs w:val="22"/>
        </w:rPr>
      </w:pPr>
    </w:p>
    <w:p w:rsidR="009139B1" w:rsidRDefault="009139B1" w:rsidP="009139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250A">
        <w:rPr>
          <w:rFonts w:ascii="Arial" w:hAnsi="Arial" w:cs="Arial"/>
        </w:rPr>
        <w:t>I -</w:t>
      </w:r>
      <w:r w:rsidRPr="00572B76">
        <w:t xml:space="preserve"> </w:t>
      </w:r>
      <w:r w:rsidRPr="00A622EC">
        <w:rPr>
          <w:rFonts w:ascii="Arial" w:hAnsi="Arial" w:cs="Arial"/>
          <w:color w:val="000000"/>
          <w:sz w:val="22"/>
          <w:szCs w:val="22"/>
        </w:rPr>
        <w:t>CONTRATAÇÃO DE EMPRESA SOB REGIME DE EMPREITADA GLOBAL COM FORNECIMENTO DE MATERIAIS PARA EXECUÇÃO DE PASSEIO PUBLICO EM PAVER NA AVENIDA FLOR DO SERTÃO COM AREA TOTAL DE 2.866,50m².</w:t>
      </w:r>
    </w:p>
    <w:p w:rsidR="009139B1" w:rsidRDefault="009139B1" w:rsidP="009139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139B1" w:rsidRDefault="009139B1" w:rsidP="009139B1">
      <w:pPr>
        <w:pStyle w:val="Corpodetexto"/>
        <w:rPr>
          <w:rFonts w:ascii="Arial" w:hAnsi="Arial" w:cs="Arial"/>
          <w:sz w:val="22"/>
          <w:szCs w:val="22"/>
          <w:lang w:val="pt-BR"/>
        </w:rPr>
      </w:pPr>
      <w:r w:rsidRPr="003D67E4">
        <w:rPr>
          <w:rFonts w:ascii="Arial" w:hAnsi="Arial" w:cs="Arial"/>
          <w:sz w:val="22"/>
          <w:szCs w:val="22"/>
          <w:lang w:val="pt-BR"/>
        </w:rPr>
        <w:t>Relação de Serviços:</w:t>
      </w:r>
    </w:p>
    <w:p w:rsidR="009139B1" w:rsidRDefault="009139B1" w:rsidP="009139B1">
      <w:pPr>
        <w:pStyle w:val="Corpodetexto"/>
        <w:tabs>
          <w:tab w:val="left" w:pos="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71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153"/>
        <w:gridCol w:w="995"/>
        <w:gridCol w:w="4887"/>
        <w:gridCol w:w="1778"/>
      </w:tblGrid>
      <w:tr w:rsidR="009139B1" w:rsidRPr="006C35D7" w:rsidTr="00EA44D4">
        <w:trPr>
          <w:jc w:val="center"/>
        </w:trPr>
        <w:tc>
          <w:tcPr>
            <w:tcW w:w="898" w:type="dxa"/>
          </w:tcPr>
          <w:p w:rsidR="009139B1" w:rsidRPr="006C35D7" w:rsidRDefault="009139B1" w:rsidP="00EA44D4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ITENS</w:t>
            </w:r>
          </w:p>
        </w:tc>
        <w:tc>
          <w:tcPr>
            <w:tcW w:w="1153" w:type="dxa"/>
          </w:tcPr>
          <w:p w:rsidR="009139B1" w:rsidRPr="006C35D7" w:rsidRDefault="009139B1" w:rsidP="00EA44D4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QUANT.</w:t>
            </w:r>
          </w:p>
        </w:tc>
        <w:tc>
          <w:tcPr>
            <w:tcW w:w="995" w:type="dxa"/>
          </w:tcPr>
          <w:p w:rsidR="009139B1" w:rsidRPr="006C35D7" w:rsidRDefault="009139B1" w:rsidP="00EA44D4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UNID.</w:t>
            </w:r>
          </w:p>
        </w:tc>
        <w:tc>
          <w:tcPr>
            <w:tcW w:w="4887" w:type="dxa"/>
          </w:tcPr>
          <w:p w:rsidR="009139B1" w:rsidRPr="006C35D7" w:rsidRDefault="009139B1" w:rsidP="00EA44D4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DESCRIÇÃO DO OBJETO</w:t>
            </w:r>
          </w:p>
        </w:tc>
        <w:tc>
          <w:tcPr>
            <w:tcW w:w="1778" w:type="dxa"/>
          </w:tcPr>
          <w:p w:rsidR="009139B1" w:rsidRPr="006C35D7" w:rsidRDefault="009139B1" w:rsidP="00EA44D4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VALOR</w:t>
            </w:r>
          </w:p>
        </w:tc>
      </w:tr>
      <w:tr w:rsidR="009139B1" w:rsidRPr="006C35D7" w:rsidTr="00EA44D4">
        <w:trPr>
          <w:jc w:val="center"/>
        </w:trPr>
        <w:tc>
          <w:tcPr>
            <w:tcW w:w="898" w:type="dxa"/>
          </w:tcPr>
          <w:p w:rsidR="009139B1" w:rsidRDefault="009139B1" w:rsidP="00EA44D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9139B1" w:rsidRPr="006C35D7" w:rsidRDefault="009139B1" w:rsidP="00EA44D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9139B1" w:rsidRDefault="009139B1" w:rsidP="00EA44D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9139B1" w:rsidRPr="006C35D7" w:rsidRDefault="009139B1" w:rsidP="00EA44D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1,00</w:t>
            </w:r>
          </w:p>
        </w:tc>
        <w:tc>
          <w:tcPr>
            <w:tcW w:w="995" w:type="dxa"/>
          </w:tcPr>
          <w:p w:rsidR="009139B1" w:rsidRDefault="009139B1" w:rsidP="00EA44D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9139B1" w:rsidRPr="006C35D7" w:rsidRDefault="009139B1" w:rsidP="00EA44D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OBRA</w:t>
            </w:r>
          </w:p>
        </w:tc>
        <w:tc>
          <w:tcPr>
            <w:tcW w:w="4887" w:type="dxa"/>
          </w:tcPr>
          <w:p w:rsidR="009139B1" w:rsidRPr="00BA455D" w:rsidRDefault="009139B1" w:rsidP="00EA44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SERVIÇO </w:t>
            </w:r>
            <w:r w:rsidRPr="00A622EC">
              <w:rPr>
                <w:rFonts w:ascii="Arial" w:hAnsi="Arial" w:cs="Arial"/>
                <w:color w:val="000000"/>
                <w:sz w:val="22"/>
                <w:szCs w:val="22"/>
              </w:rPr>
              <w:t>SOB REGIME DE EMPREITADA GLOBAL COM FORNECIMENTO DE MATERIAIS PARA EXECUÇÃO DE PASSEIO PUBLICO EM PAVER NA AVENIDA FLOR DO SERTÃO COM AREA TOTAL DE 2.866,50m².</w:t>
            </w:r>
          </w:p>
        </w:tc>
        <w:tc>
          <w:tcPr>
            <w:tcW w:w="1778" w:type="dxa"/>
          </w:tcPr>
          <w:p w:rsidR="009139B1" w:rsidRDefault="009139B1" w:rsidP="00EA44D4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9139B1" w:rsidRPr="006C35D7" w:rsidRDefault="009139B1" w:rsidP="00EA44D4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R$ 298.599,15</w:t>
            </w:r>
          </w:p>
        </w:tc>
      </w:tr>
    </w:tbl>
    <w:p w:rsidR="009139B1" w:rsidRPr="00046F04" w:rsidRDefault="009139B1" w:rsidP="009139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139B1" w:rsidRPr="003D67E4" w:rsidRDefault="009139B1" w:rsidP="009139B1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SEGUNDA – DAS CONDIÇÕES ECONÔMICO-FINANCEIRAS</w:t>
      </w:r>
    </w:p>
    <w:p w:rsidR="009139B1" w:rsidRPr="003D67E4" w:rsidRDefault="009139B1" w:rsidP="009139B1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9139B1" w:rsidRPr="006E2152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6E2152">
        <w:rPr>
          <w:rFonts w:ascii="Arial" w:eastAsia="Batang" w:hAnsi="Arial" w:cs="Arial"/>
          <w:sz w:val="22"/>
          <w:szCs w:val="22"/>
          <w:lang w:val="pt-BR"/>
        </w:rPr>
        <w:t>I – DO PREÇO:</w:t>
      </w:r>
    </w:p>
    <w:p w:rsidR="009139B1" w:rsidRPr="0026280C" w:rsidRDefault="009139B1" w:rsidP="009139B1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O valor total do contrato é de R$ 298.599,15 (Duzentos e noventa e oito mil e quinhentos e noventa e nove reais e quinze centavos).</w:t>
      </w:r>
    </w:p>
    <w:p w:rsidR="009139B1" w:rsidRPr="003D67E4" w:rsidRDefault="009139B1" w:rsidP="009139B1">
      <w:pPr>
        <w:jc w:val="both"/>
        <w:rPr>
          <w:rFonts w:ascii="Arial" w:eastAsia="Batang" w:hAnsi="Arial" w:cs="Arial"/>
          <w:sz w:val="22"/>
          <w:szCs w:val="22"/>
        </w:rPr>
      </w:pPr>
    </w:p>
    <w:p w:rsidR="009139B1" w:rsidRPr="003D67E4" w:rsidRDefault="009139B1" w:rsidP="009139B1">
      <w:pPr>
        <w:pStyle w:val="Ttulo3"/>
        <w:jc w:val="both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DA FORMA DE PAGAMENTO: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A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</w:t>
      </w:r>
      <w:r w:rsidRPr="003D67E4">
        <w:rPr>
          <w:rFonts w:ascii="Arial" w:eastAsia="Batang" w:hAnsi="Arial" w:cs="Arial"/>
          <w:sz w:val="22"/>
          <w:lang w:val="pt-BR"/>
        </w:rPr>
        <w:t>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pagamentos </w:t>
      </w:r>
      <w:r>
        <w:rPr>
          <w:rFonts w:ascii="Arial" w:eastAsia="Batang" w:hAnsi="Arial" w:cs="Arial"/>
          <w:sz w:val="22"/>
          <w:lang w:val="pt-BR"/>
        </w:rPr>
        <w:t>serão</w:t>
      </w:r>
      <w:r w:rsidRPr="003D67E4">
        <w:rPr>
          <w:rFonts w:ascii="Arial" w:eastAsia="Batang" w:hAnsi="Arial" w:cs="Arial"/>
          <w:sz w:val="22"/>
          <w:lang w:val="pt-BR"/>
        </w:rPr>
        <w:t xml:space="preserve"> efetuado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</w:t>
      </w:r>
      <w:r>
        <w:rPr>
          <w:rFonts w:ascii="Arial" w:eastAsia="Batang" w:hAnsi="Arial" w:cs="Arial"/>
          <w:sz w:val="22"/>
          <w:lang w:val="pt-BR"/>
        </w:rPr>
        <w:t>conforme cronograma Físico Financeiro,</w:t>
      </w:r>
      <w:r w:rsidRPr="003D67E4">
        <w:rPr>
          <w:rFonts w:ascii="Arial" w:eastAsia="Batang" w:hAnsi="Arial" w:cs="Arial"/>
          <w:sz w:val="22"/>
          <w:lang w:val="pt-BR"/>
        </w:rPr>
        <w:t xml:space="preserve"> mediante Laudo de Medição emitido pelo Engenheiro</w:t>
      </w:r>
      <w:r>
        <w:rPr>
          <w:rFonts w:ascii="Arial" w:eastAsia="Batang" w:hAnsi="Arial" w:cs="Arial"/>
          <w:sz w:val="22"/>
          <w:lang w:val="pt-BR"/>
        </w:rPr>
        <w:t xml:space="preserve"> responsável</w:t>
      </w:r>
      <w:r w:rsidRPr="003D67E4">
        <w:rPr>
          <w:rFonts w:ascii="Arial" w:eastAsia="Batang" w:hAnsi="Arial" w:cs="Arial"/>
          <w:sz w:val="22"/>
          <w:lang w:val="pt-BR"/>
        </w:rPr>
        <w:t>.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lang w:val="pt-BR"/>
        </w:rPr>
      </w:pP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B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Para efeito de medição, serão consideradas as quantidades de serviços efetivamente executados e atestados pela fiscalização do município em cada item;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C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O pagamento será efetuado pelo departamento de tesouraria desta municipalidade mediante recebimento da nota fiscal, apresentação da GFIP quitada do mesmo período e pagamento da Previdência do período correspondente; </w:t>
      </w: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9139B1" w:rsidRDefault="009139B1" w:rsidP="009139B1">
      <w:pPr>
        <w:autoSpaceDE w:val="0"/>
        <w:autoSpaceDN w:val="0"/>
        <w:ind w:right="-5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807FC">
        <w:rPr>
          <w:rFonts w:ascii="Arial" w:eastAsia="Batang" w:hAnsi="Arial" w:cs="Arial"/>
          <w:b/>
          <w:sz w:val="22"/>
          <w:szCs w:val="22"/>
        </w:rPr>
        <w:t xml:space="preserve">D – </w:t>
      </w:r>
      <w:r w:rsidRPr="000807FC">
        <w:rPr>
          <w:rFonts w:ascii="Arial" w:hAnsi="Arial" w:cs="Arial"/>
          <w:b/>
          <w:bCs/>
          <w:color w:val="000000"/>
          <w:sz w:val="22"/>
          <w:szCs w:val="22"/>
        </w:rPr>
        <w:t>O Município reserva-se o direito de descontar (reter) do pagamento devido à contratada os valores decorrentes de tributos legalmente estabelecidos quais sejam:</w:t>
      </w:r>
    </w:p>
    <w:p w:rsidR="009139B1" w:rsidRPr="000807FC" w:rsidRDefault="009139B1" w:rsidP="009139B1">
      <w:pPr>
        <w:autoSpaceDE w:val="0"/>
        <w:autoSpaceDN w:val="0"/>
        <w:ind w:right="-53"/>
        <w:jc w:val="both"/>
        <w:rPr>
          <w:rFonts w:ascii="Arial" w:hAnsi="Arial" w:cs="Arial"/>
          <w:b/>
          <w:sz w:val="22"/>
          <w:szCs w:val="22"/>
        </w:rPr>
      </w:pPr>
    </w:p>
    <w:p w:rsidR="009139B1" w:rsidRPr="000807FC" w:rsidRDefault="009139B1" w:rsidP="009139B1">
      <w:pPr>
        <w:ind w:right="-53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lastRenderedPageBreak/>
        <w:t> </w:t>
      </w: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a) ISSQN – A alíquota de 5% (cinco por cento) do valor global contratado, podendo ser deduzidos os custos dos materiais aplicados na obra, devidamente comprovados com notas fiscais de compra ou simples remessa, acompanhado </w:t>
      </w:r>
      <w:proofErr w:type="gram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do razão</w:t>
      </w:r>
      <w:proofErr w:type="gram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do centro de custo da obra assinado pelo contador responsável, conforme definido no artigo 195 e subitens 7.02 e 7.05 da Tabela VIII – Lista de Serviços, anexa </w:t>
      </w:r>
      <w:proofErr w:type="spell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spell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Lei Complementar nº 29/2017 – Sistema Tributário do Município; e,</w:t>
      </w:r>
    </w:p>
    <w:p w:rsidR="009139B1" w:rsidRPr="000807FC" w:rsidRDefault="009139B1" w:rsidP="009139B1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:rsidR="009139B1" w:rsidRPr="000807FC" w:rsidRDefault="009139B1" w:rsidP="009139B1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t>b) INSS – O percentual mínimo definido na IN nº 971/2009 da RFB, podendo, a critério da empresa contratada, efetuar os recolhimentos por conta os valores devidos e declarados mensalmente nas GFIP / GPS, restando condicionado à liberação do saldo final mediante a apresentação da CND – Certidão Negativa de Débito em nome da referida matrícula aberta.</w:t>
      </w:r>
    </w:p>
    <w:p w:rsidR="009139B1" w:rsidRPr="003D67E4" w:rsidRDefault="009139B1" w:rsidP="009139B1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E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As despesas decorrentes da execução dos serviços, objeto do presente contrato correrão por conta do orçamento municipal, na seguinte rubrica contábil: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9139B1" w:rsidRPr="00001329" w:rsidRDefault="009139B1" w:rsidP="009139B1">
      <w:pPr>
        <w:ind w:right="-234"/>
        <w:rPr>
          <w:rFonts w:ascii="Arial" w:eastAsia="Batang" w:hAnsi="Arial" w:cs="Arial"/>
          <w:sz w:val="22"/>
          <w:szCs w:val="22"/>
        </w:rPr>
      </w:pPr>
      <w:r w:rsidRPr="00001329">
        <w:rPr>
          <w:rFonts w:ascii="Arial" w:hAnsi="Arial" w:cs="Arial"/>
          <w:sz w:val="22"/>
          <w:szCs w:val="22"/>
        </w:rPr>
        <w:t>154510018.1.015000 PAVIMENTACAO DE VIAS URBANAS E RURAIS;</w:t>
      </w:r>
    </w:p>
    <w:p w:rsidR="009139B1" w:rsidRPr="003D67E4" w:rsidRDefault="009139B1" w:rsidP="009139B1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  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4.4.90.51.99. 0000 – Outras Obras e Instalações.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 DO REAJUSTAMENTO:</w:t>
      </w:r>
    </w:p>
    <w:p w:rsidR="009139B1" w:rsidRPr="003D67E4" w:rsidRDefault="009139B1" w:rsidP="009139B1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b/>
          <w:i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A -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O preço global apresentado pela empresa proponente não sofrerá reajuste.</w:t>
      </w:r>
    </w:p>
    <w:p w:rsidR="009139B1" w:rsidRPr="003D67E4" w:rsidRDefault="009139B1" w:rsidP="009139B1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9139B1" w:rsidRPr="003D67E4" w:rsidRDefault="009139B1" w:rsidP="009139B1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TERCEIRA – DO PRAZO</w:t>
      </w:r>
    </w:p>
    <w:p w:rsidR="009139B1" w:rsidRPr="003D67E4" w:rsidRDefault="009139B1" w:rsidP="009139B1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9139B1" w:rsidRDefault="009139B1" w:rsidP="009139B1">
      <w:pPr>
        <w:ind w:right="-5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 - </w:t>
      </w:r>
      <w:r w:rsidRPr="003D67E4">
        <w:rPr>
          <w:rFonts w:ascii="Arial" w:eastAsia="Batang" w:hAnsi="Arial" w:cs="Arial"/>
          <w:sz w:val="22"/>
          <w:szCs w:val="22"/>
        </w:rPr>
        <w:t xml:space="preserve">O prazo de vigência do contrato será </w:t>
      </w:r>
      <w:r>
        <w:rPr>
          <w:rFonts w:ascii="Arial" w:eastAsia="Batang" w:hAnsi="Arial" w:cs="Arial"/>
          <w:sz w:val="22"/>
          <w:szCs w:val="22"/>
        </w:rPr>
        <w:t xml:space="preserve">de 210 dias, </w:t>
      </w:r>
      <w:r w:rsidRPr="003D67E4">
        <w:rPr>
          <w:rFonts w:ascii="Arial" w:eastAsia="Batang" w:hAnsi="Arial" w:cs="Arial"/>
          <w:sz w:val="22"/>
          <w:szCs w:val="22"/>
        </w:rPr>
        <w:t>contados a partir da data da ass</w:t>
      </w:r>
      <w:r>
        <w:rPr>
          <w:rFonts w:ascii="Arial" w:eastAsia="Batang" w:hAnsi="Arial" w:cs="Arial"/>
          <w:sz w:val="22"/>
          <w:szCs w:val="22"/>
        </w:rPr>
        <w:t>inatura da Ordem de Serviço</w:t>
      </w:r>
      <w:r w:rsidRPr="003D67E4">
        <w:rPr>
          <w:rFonts w:ascii="Arial" w:eastAsia="Batang" w:hAnsi="Arial" w:cs="Arial"/>
          <w:sz w:val="22"/>
          <w:szCs w:val="22"/>
        </w:rPr>
        <w:t xml:space="preserve">, sendo que o prazo máximo de execução será </w:t>
      </w:r>
      <w:r>
        <w:rPr>
          <w:rFonts w:ascii="Arial" w:eastAsia="Batang" w:hAnsi="Arial" w:cs="Arial"/>
          <w:sz w:val="22"/>
          <w:szCs w:val="22"/>
        </w:rPr>
        <w:t>de 150 dias</w:t>
      </w:r>
      <w:r w:rsidRPr="003D67E4">
        <w:rPr>
          <w:rFonts w:ascii="Arial" w:eastAsia="Batang" w:hAnsi="Arial" w:cs="Arial"/>
          <w:sz w:val="22"/>
          <w:szCs w:val="22"/>
        </w:rPr>
        <w:t xml:space="preserve">, podendo ser prorrogado por mais </w:t>
      </w:r>
      <w:r>
        <w:rPr>
          <w:rFonts w:ascii="Arial" w:eastAsia="Batang" w:hAnsi="Arial" w:cs="Arial"/>
          <w:sz w:val="22"/>
          <w:szCs w:val="22"/>
        </w:rPr>
        <w:t>60</w:t>
      </w:r>
      <w:r w:rsidRPr="003D67E4">
        <w:rPr>
          <w:rFonts w:ascii="Arial" w:eastAsia="Batang" w:hAnsi="Arial" w:cs="Arial"/>
          <w:sz w:val="22"/>
          <w:szCs w:val="22"/>
        </w:rPr>
        <w:t xml:space="preserve"> dias</w:t>
      </w:r>
      <w:r>
        <w:rPr>
          <w:rFonts w:ascii="Arial" w:eastAsia="Batang" w:hAnsi="Arial" w:cs="Arial"/>
          <w:sz w:val="22"/>
          <w:szCs w:val="22"/>
        </w:rPr>
        <w:t>.</w:t>
      </w:r>
    </w:p>
    <w:p w:rsidR="009139B1" w:rsidRPr="003D67E4" w:rsidRDefault="009139B1" w:rsidP="009139B1">
      <w:pPr>
        <w:jc w:val="both"/>
        <w:rPr>
          <w:rFonts w:ascii="Arial" w:eastAsia="Batang" w:hAnsi="Arial" w:cs="Arial"/>
          <w:sz w:val="22"/>
          <w:szCs w:val="22"/>
        </w:rPr>
      </w:pPr>
    </w:p>
    <w:p w:rsidR="009139B1" w:rsidRPr="003D67E4" w:rsidRDefault="009139B1" w:rsidP="009139B1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QUARTA – DAS OBRIGAÇÕES DA EMPRESA</w:t>
      </w:r>
    </w:p>
    <w:p w:rsidR="009139B1" w:rsidRPr="003D67E4" w:rsidRDefault="009139B1" w:rsidP="009139B1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empresa vencedora obriga-se a:</w:t>
      </w: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pela boa execução e eficiência dos serviços que realizará, pelo fornecimento de materiais e mão-de-obra, assim como pelo cumprimento dos elementos </w:t>
      </w:r>
      <w:proofErr w:type="gramStart"/>
      <w:r w:rsidRPr="003D67E4">
        <w:rPr>
          <w:rFonts w:ascii="Arial" w:hAnsi="Arial" w:cs="Arial"/>
          <w:sz w:val="22"/>
          <w:szCs w:val="22"/>
        </w:rPr>
        <w:t>técnicos recebido</w:t>
      </w:r>
      <w:proofErr w:type="gramEnd"/>
      <w:r w:rsidRPr="003D67E4">
        <w:rPr>
          <w:rFonts w:ascii="Arial" w:hAnsi="Arial" w:cs="Arial"/>
          <w:sz w:val="22"/>
          <w:szCs w:val="22"/>
        </w:rPr>
        <w:t>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 </w:t>
      </w:r>
      <w:r w:rsidRPr="003D67E4">
        <w:rPr>
          <w:rFonts w:ascii="Arial" w:hAnsi="Arial" w:cs="Arial"/>
          <w:sz w:val="22"/>
          <w:szCs w:val="22"/>
        </w:rPr>
        <w:t>– Executar os serviços cumprindo rigorosamente os projetos e memoriais conforme estabelecidos neste edital;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D67E4">
        <w:rPr>
          <w:rFonts w:ascii="Arial" w:hAnsi="Arial" w:cs="Arial"/>
          <w:sz w:val="22"/>
          <w:szCs w:val="22"/>
        </w:rPr>
        <w:t xml:space="preserve"> – Fornecer sempre que solicitado os comprovantes de pagamento de empregados e recolhimento dos encargos sociais e trabalhistas;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D67E4">
        <w:rPr>
          <w:rFonts w:ascii="Arial" w:hAnsi="Arial" w:cs="Arial"/>
          <w:sz w:val="22"/>
          <w:szCs w:val="22"/>
        </w:rPr>
        <w:t xml:space="preserve"> – Efetuar o pagamento das despesas referentes a taxas e registros em órgãos competentes, bem como cópias dos projetos necessários à obra;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3D67E4">
        <w:rPr>
          <w:rFonts w:ascii="Arial" w:hAnsi="Arial" w:cs="Arial"/>
          <w:sz w:val="22"/>
          <w:szCs w:val="22"/>
        </w:rPr>
        <w:t xml:space="preserve"> – Atender as requisições do Município prestando os serviços descrito por neste edital, nos preços constantes de sua proposta;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D67E4">
        <w:rPr>
          <w:rFonts w:ascii="Arial" w:hAnsi="Arial" w:cs="Arial"/>
          <w:sz w:val="22"/>
          <w:szCs w:val="22"/>
        </w:rPr>
        <w:t xml:space="preserve"> – Não transferir a terceiros, quer através de</w:t>
      </w:r>
      <w:r w:rsidRPr="003D67E4">
        <w:rPr>
          <w:rFonts w:ascii="Arial" w:eastAsia="Batang" w:hAnsi="Arial" w:cs="Arial"/>
          <w:sz w:val="22"/>
          <w:szCs w:val="22"/>
        </w:rPr>
        <w:t xml:space="preserve"> subcontratação, cessão, locação ou qualquer forma de terceirização ou repasse total ou parcial dos serviços objeto deste procedimento licitatório;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</w:t>
      </w:r>
      <w:r w:rsidRPr="003D67E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seus empregados não manterão nenhum vínculo com o Município;</w:t>
      </w: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D67E4">
        <w:rPr>
          <w:rFonts w:ascii="Arial" w:hAnsi="Arial" w:cs="Arial"/>
          <w:sz w:val="22"/>
          <w:szCs w:val="22"/>
        </w:rPr>
        <w:t xml:space="preserve"> – Responsabilizar-se por encargos sociais e trabalhistas incidentes sobre a prestação dos serviços, bem como os demais tributos, especialmente ISS (5%), INSS (11%).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D67E4">
        <w:rPr>
          <w:rFonts w:ascii="Arial" w:hAnsi="Arial" w:cs="Arial"/>
          <w:sz w:val="22"/>
          <w:szCs w:val="22"/>
        </w:rPr>
        <w:t xml:space="preserve"> – </w:t>
      </w:r>
      <w:r w:rsidRPr="003D67E4">
        <w:rPr>
          <w:rFonts w:ascii="Arial" w:eastAsia="Batang" w:hAnsi="Arial" w:cs="Arial"/>
          <w:sz w:val="22"/>
          <w:szCs w:val="22"/>
        </w:rPr>
        <w:t>Obter todas as licenças e franquias para execução dos serviços propostos;</w:t>
      </w:r>
    </w:p>
    <w:p w:rsidR="009139B1" w:rsidRPr="003D67E4" w:rsidRDefault="009139B1" w:rsidP="009139B1">
      <w:pPr>
        <w:jc w:val="both"/>
        <w:rPr>
          <w:rFonts w:ascii="Arial" w:eastAsia="Batang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K</w:t>
      </w:r>
      <w:r w:rsidRPr="003D67E4">
        <w:rPr>
          <w:rFonts w:ascii="Arial" w:eastAsia="Batang" w:hAnsi="Arial" w:cs="Arial"/>
          <w:sz w:val="22"/>
          <w:szCs w:val="22"/>
        </w:rPr>
        <w:t xml:space="preserve"> – Efetuar o pagamento de todos os emolumentos e taxas necessárias, prescritas em lei, e observar os códigos de postura referentes aos serviços objeto do Edital;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D67E4">
        <w:rPr>
          <w:rFonts w:ascii="Arial" w:hAnsi="Arial" w:cs="Arial"/>
          <w:sz w:val="22"/>
          <w:szCs w:val="22"/>
        </w:rPr>
        <w:t xml:space="preserve"> – Responsabilizar-se pelos danos que causar ao Município ou a terceiros, por culpa ou dolo, não servindo como excludente ou redutor dessa responsabilidade o fato de haver acompanhamento e fiscalização por parte do Município;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</w:t>
      </w:r>
      <w:r w:rsidRPr="003D67E4">
        <w:rPr>
          <w:rFonts w:ascii="Arial" w:hAnsi="Arial" w:cs="Arial"/>
          <w:sz w:val="22"/>
          <w:szCs w:val="22"/>
        </w:rPr>
        <w:t>– Prestar os esclarecimentos que forem solicitados pelo Município, cujas reclamações se obrigam a atender prontamente;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D67E4">
        <w:rPr>
          <w:rFonts w:ascii="Arial" w:hAnsi="Arial" w:cs="Arial"/>
          <w:sz w:val="22"/>
          <w:szCs w:val="22"/>
        </w:rPr>
        <w:t xml:space="preserve"> – Providenciar a Anotação de Responsabilidade Técnica (ART) da obra de forma discriminada;</w:t>
      </w:r>
    </w:p>
    <w:p w:rsidR="009139B1" w:rsidRPr="003D67E4" w:rsidRDefault="009139B1" w:rsidP="009139B1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9139B1" w:rsidRPr="003D67E4" w:rsidRDefault="009139B1" w:rsidP="009139B1">
      <w:pPr>
        <w:pStyle w:val="Corpodetex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 – A execução das obras, objeto desta licitação, deverá ter acompanhamento diário, através do </w:t>
      </w:r>
      <w:r w:rsidRPr="003D67E4">
        <w:rPr>
          <w:rFonts w:ascii="Arial" w:hAnsi="Arial" w:cs="Arial"/>
          <w:bCs/>
          <w:sz w:val="22"/>
          <w:szCs w:val="22"/>
          <w:lang w:val="pt-BR"/>
        </w:rPr>
        <w:t>diário de obra</w:t>
      </w:r>
      <w:r w:rsidRPr="003D67E4">
        <w:rPr>
          <w:rFonts w:ascii="Arial" w:hAnsi="Arial" w:cs="Arial"/>
          <w:sz w:val="22"/>
          <w:szCs w:val="22"/>
          <w:lang w:val="pt-BR"/>
        </w:rPr>
        <w:t>, a ser adotado pela contratada, conforme modelo a ser disponibilizado pela licitante.</w:t>
      </w:r>
    </w:p>
    <w:p w:rsidR="009139B1" w:rsidRPr="003D67E4" w:rsidRDefault="009139B1" w:rsidP="009139B1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>CLÁUSULA QUINTA – DAS OBRIGAÇÕES DO MUNICÍPIO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– Fornecer à licitante, todas as informações relacionadas com o objeto do presente Edital;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B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C – Efetuar o pagamento à licitante vencedora, na forma e prazos estabelecidos neste Edital, e Contrato a ser firmado entre as partes, procedendo-se à retenção dos tributos devidos, consoante a legislação vigente;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D – Zelar para que sejam cumpridas as obrigações assumidas pela licitante vencedora, bem como sejam mantidas todas as condições de habilitação e qualificação exigidas na licitação;</w:t>
      </w: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b/>
          <w:sz w:val="22"/>
          <w:szCs w:val="22"/>
        </w:rPr>
      </w:pPr>
      <w:r w:rsidRPr="0037503D">
        <w:rPr>
          <w:rFonts w:ascii="Arial" w:hAnsi="Arial" w:cs="Arial"/>
          <w:b/>
          <w:sz w:val="22"/>
          <w:szCs w:val="22"/>
        </w:rPr>
        <w:t>CLAUSULA SEXTA – DA FISCALIZAÇÃO</w:t>
      </w:r>
    </w:p>
    <w:p w:rsidR="009139B1" w:rsidRDefault="009139B1" w:rsidP="009139B1">
      <w:pPr>
        <w:jc w:val="both"/>
        <w:rPr>
          <w:rFonts w:ascii="Arial" w:hAnsi="Arial" w:cs="Arial"/>
          <w:b/>
          <w:sz w:val="22"/>
          <w:szCs w:val="22"/>
        </w:rPr>
      </w:pPr>
    </w:p>
    <w:p w:rsidR="009139B1" w:rsidRDefault="009139B1" w:rsidP="009139B1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necessariamente no ato da realização dos mesmos.</w:t>
      </w:r>
    </w:p>
    <w:p w:rsidR="009139B1" w:rsidRPr="00ED7D34" w:rsidRDefault="009139B1" w:rsidP="009139B1">
      <w:pPr>
        <w:ind w:right="28"/>
        <w:jc w:val="both"/>
        <w:rPr>
          <w:rFonts w:ascii="Arial" w:hAnsi="Arial" w:cs="Arial"/>
          <w:sz w:val="22"/>
          <w:szCs w:val="22"/>
        </w:rPr>
      </w:pPr>
    </w:p>
    <w:p w:rsidR="009139B1" w:rsidRPr="00ED7D34" w:rsidRDefault="009139B1" w:rsidP="009139B1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A fiscalização será exercida no interesse da ADMINISTRAÇÃO MUNICIPAL e não exclui nem reduz a responsabilidade da Contratada, inclusive perante terceiros, por quaisquer irregularidades ou </w:t>
      </w:r>
      <w:r w:rsidRPr="00ED7D34">
        <w:rPr>
          <w:rFonts w:ascii="Arial" w:hAnsi="Arial" w:cs="Arial"/>
          <w:sz w:val="22"/>
          <w:szCs w:val="22"/>
        </w:rPr>
        <w:lastRenderedPageBreak/>
        <w:t>consequências que venham a ocorrer em razão do uso dos produtos e, na sua ocorrência, não implica corresponsabilidade do Poder Público ou de seus agentes e prepostos.</w:t>
      </w:r>
    </w:p>
    <w:p w:rsidR="009139B1" w:rsidRPr="00ED7D34" w:rsidRDefault="009139B1" w:rsidP="009139B1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9139B1" w:rsidRDefault="009139B1" w:rsidP="009139B1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widowControl w:val="0"/>
        <w:ind w:right="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Fica como responsável pela fiscalização dos Serviços a serem realizados:</w:t>
      </w:r>
    </w:p>
    <w:p w:rsidR="009139B1" w:rsidRDefault="009139B1" w:rsidP="009139B1">
      <w:pPr>
        <w:widowControl w:val="0"/>
        <w:ind w:right="28"/>
        <w:jc w:val="both"/>
        <w:rPr>
          <w:rFonts w:ascii="Arial" w:hAnsi="Arial" w:cs="Arial"/>
          <w:sz w:val="22"/>
        </w:rPr>
      </w:pPr>
    </w:p>
    <w:p w:rsidR="009139B1" w:rsidRDefault="009139B1" w:rsidP="009139B1">
      <w:pPr>
        <w:widowControl w:val="0"/>
        <w:ind w:right="2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Engenheiro – Rodrigo Alencar </w:t>
      </w:r>
      <w:proofErr w:type="spellStart"/>
      <w:r>
        <w:rPr>
          <w:rFonts w:ascii="Arial" w:hAnsi="Arial" w:cs="Arial"/>
          <w:b/>
          <w:sz w:val="22"/>
        </w:rPr>
        <w:t>Boll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9139B1" w:rsidRDefault="009139B1" w:rsidP="009139B1">
      <w:pPr>
        <w:widowControl w:val="0"/>
        <w:ind w:right="28"/>
        <w:jc w:val="both"/>
        <w:rPr>
          <w:rFonts w:ascii="Arial" w:hAnsi="Arial" w:cs="Arial"/>
          <w:b/>
          <w:sz w:val="22"/>
        </w:rPr>
      </w:pPr>
    </w:p>
    <w:p w:rsidR="009139B1" w:rsidRPr="003D67E4" w:rsidRDefault="009139B1" w:rsidP="009139B1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3D67E4">
        <w:rPr>
          <w:rFonts w:ascii="Arial" w:eastAsia="Batang" w:hAnsi="Arial" w:cs="Arial"/>
          <w:b/>
          <w:sz w:val="22"/>
          <w:szCs w:val="22"/>
        </w:rPr>
        <w:t>CLÁUSULA S</w:t>
      </w:r>
      <w:r>
        <w:rPr>
          <w:rFonts w:ascii="Arial" w:eastAsia="Batang" w:hAnsi="Arial" w:cs="Arial"/>
          <w:b/>
          <w:sz w:val="22"/>
          <w:szCs w:val="22"/>
        </w:rPr>
        <w:t>ETIMA</w:t>
      </w:r>
      <w:r w:rsidRPr="003D67E4">
        <w:rPr>
          <w:rFonts w:ascii="Arial" w:eastAsia="Batang" w:hAnsi="Arial" w:cs="Arial"/>
          <w:b/>
          <w:sz w:val="22"/>
          <w:szCs w:val="22"/>
        </w:rPr>
        <w:t xml:space="preserve"> – DA ALTERAÇÃO CONTRATUAL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O contrato poderá ser alterado unilateralmente pelo MUNICÍPIO ou por acordo entre as partes, ficando a EMPRESA obrigada a aceitar, nas mesmas condições contratuais, os acréscimos ou supressões que se fizerem necessários no objeto do contrato em até 25% (vinte e cinco por cento) da quantidade inicialmente ajustada.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Quaisquer tributos ou encargos legais criados, alterados ou extintos, bem como a superveniência de disposições legais, quando ocorridos após a data da apresentação da proposta, de comprovada repercussão nos preços contratados, implicarão na revisão destes para mais ou para menos, conforme o caso.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b/>
          <w:sz w:val="22"/>
          <w:szCs w:val="22"/>
        </w:rPr>
      </w:pPr>
      <w:r w:rsidRPr="003D67E4">
        <w:rPr>
          <w:rFonts w:ascii="Arial" w:hAnsi="Arial" w:cs="Arial"/>
          <w:b/>
          <w:sz w:val="22"/>
          <w:szCs w:val="22"/>
        </w:rPr>
        <w:t xml:space="preserve">CLAUSULA </w:t>
      </w:r>
      <w:r>
        <w:rPr>
          <w:rFonts w:ascii="Arial" w:hAnsi="Arial" w:cs="Arial"/>
          <w:b/>
          <w:sz w:val="22"/>
          <w:szCs w:val="22"/>
        </w:rPr>
        <w:t>OITAVA</w:t>
      </w:r>
      <w:r w:rsidRPr="003D67E4">
        <w:rPr>
          <w:rFonts w:ascii="Arial" w:hAnsi="Arial" w:cs="Arial"/>
          <w:b/>
          <w:sz w:val="22"/>
          <w:szCs w:val="22"/>
        </w:rPr>
        <w:t xml:space="preserve"> – DAS SANÇÕES ADMINISTRATIVAS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 – De conformidade com o art. 86, da Lei Federal nº. 8.666 de 21 de junho de 1993, o atraso injustificado na prestação do serviço sujeitará a empresa, a juízo da Administração, à multa de até 2% (dois por cento), do valor da aquisição, até 90 (trinta) dias, após este prazo será cobrado juro de 1% (um por cento) ao mês.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II – A multa prevista no item I será descontada dos créditos que a contratada possuir com o Município, e poderá cumular com as demais sanções administrativas, inclusive com a multa prevista no item III, alínea “b”;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III – Nos termos do artigo 87 da Lei Federal nº. 8.666 de 21 de junho de 1993, pela inexecução total ou parcial da entrega do objeto adquirido, a Administração poderá aplicar </w:t>
      </w:r>
      <w:proofErr w:type="gramStart"/>
      <w:r w:rsidRPr="003D67E4">
        <w:rPr>
          <w:rFonts w:ascii="Arial" w:hAnsi="Arial" w:cs="Arial"/>
          <w:sz w:val="22"/>
          <w:szCs w:val="22"/>
        </w:rPr>
        <w:t>à(</w:t>
      </w:r>
      <w:proofErr w:type="gramEnd"/>
      <w:r w:rsidRPr="003D67E4">
        <w:rPr>
          <w:rFonts w:ascii="Arial" w:hAnsi="Arial" w:cs="Arial"/>
          <w:sz w:val="22"/>
          <w:szCs w:val="22"/>
        </w:rPr>
        <w:t>s) vencedora(s), mediante publicação no Diário Oficial do Estado, as seguintes penalidades: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A – A</w:t>
      </w:r>
      <w:r w:rsidRPr="003D67E4">
        <w:rPr>
          <w:rFonts w:ascii="Arial" w:hAnsi="Arial" w:cs="Arial"/>
          <w:sz w:val="22"/>
          <w:szCs w:val="22"/>
        </w:rPr>
        <w:t>dvertência por escrito;</w:t>
      </w: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B – A</w:t>
      </w:r>
      <w:r w:rsidRPr="003D67E4">
        <w:rPr>
          <w:rFonts w:ascii="Arial" w:hAnsi="Arial" w:cs="Arial"/>
          <w:sz w:val="22"/>
          <w:szCs w:val="22"/>
        </w:rPr>
        <w:t>plicação de multa de 2 % (dois por cento) sobre o valor total da contratação efetuada, pela inexecução das obrigações constantes deste Instrumento;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C – S</w:t>
      </w:r>
      <w:r w:rsidRPr="003D67E4">
        <w:rPr>
          <w:rFonts w:ascii="Arial" w:hAnsi="Arial" w:cs="Arial"/>
          <w:sz w:val="22"/>
          <w:szCs w:val="22"/>
        </w:rPr>
        <w:t>uspensão temporária de participação em licitação e impedimento de contratar com o Município, por prazo não superior a 2 (dois) anos;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D – D</w:t>
      </w:r>
      <w:r w:rsidRPr="003D67E4">
        <w:rPr>
          <w:rFonts w:ascii="Arial" w:hAnsi="Arial" w:cs="Arial"/>
          <w:sz w:val="22"/>
          <w:szCs w:val="22"/>
        </w:rPr>
        <w:t>eclaração de inidoneidade para licitar junto à Administração Pública, enquanto perdurarem os motivos determinantes da punição, ou até que seja promovida a reabilitação perante a própria autoridade que aplicou a penalidade, de acordo com o inciso IV do art. 87 da Lei Federal nº. 8.666 de 21 de junho de 1993;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IV – Se a contratada não proceder ao recolhimento da multa no prazo de 5 (cinco) dias úteis contados da intimação por parte do Município, o respectivo valor será descontado dos créditos que </w:t>
      </w:r>
      <w:r w:rsidRPr="003D67E4">
        <w:rPr>
          <w:rFonts w:ascii="Arial" w:hAnsi="Arial" w:cs="Arial"/>
          <w:sz w:val="22"/>
          <w:szCs w:val="22"/>
        </w:rPr>
        <w:lastRenderedPageBreak/>
        <w:t>a contra</w:t>
      </w:r>
      <w:bookmarkStart w:id="0" w:name="_GoBack"/>
      <w:bookmarkEnd w:id="0"/>
      <w:r w:rsidRPr="003D67E4">
        <w:rPr>
          <w:rFonts w:ascii="Arial" w:hAnsi="Arial" w:cs="Arial"/>
          <w:sz w:val="22"/>
          <w:szCs w:val="22"/>
        </w:rPr>
        <w:t>tada possuir com este, e, se estes não forem suficientes, o valor que sobejar será encaminhado para execução pela Assessoria Jurídica.</w:t>
      </w: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Pr="003D67E4" w:rsidRDefault="009139B1" w:rsidP="009139B1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3D67E4">
        <w:rPr>
          <w:rFonts w:ascii="Arial" w:hAnsi="Arial" w:cs="Arial"/>
          <w:sz w:val="22"/>
          <w:szCs w:val="22"/>
        </w:rPr>
        <w:t>informado</w:t>
      </w:r>
      <w:proofErr w:type="spellEnd"/>
      <w:r w:rsidRPr="003D67E4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DAS DISPOSIÇÕES GERAIS E FINAIS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Nenhuma modificação poderá ser introduzida no objeto sem o consentimento prévio do MUNICÍPIO, mediante acordo escrito obedecido os limites legais permitidos.</w:t>
      </w: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Ocorrendo modificações e/ou alterações no objeto, a correspondente medição ou ajuste será efetuada no final do mês de sua respectiva execução.</w:t>
      </w: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IV – Os casos omissos neste Contrato serão dirimidos pela legislação pertinente à matéria, mormente a 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Lei Federal nº. 8.666 de 21 de junho de 1993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e suas alterações posteriores.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 PRIMEIRA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DO FORO</w:t>
      </w: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9139B1" w:rsidRPr="003D67E4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Para dirimir as questões decorrentes da execução deste contrato fica eleito o foro da Comarca de Maravilha – SC, com renúncia expressa de qualquer outro, por mais privilégio ou especial que possa ser exceto o que dispõe o inciso VIII do art. 29 da Constituição Federal.</w:t>
      </w: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E, por estarem assim justos e acordes, firmam o presente juntamente com duas testemunhas, em duas (ou mais) vias de igual teor e forma, sem rasuras, para que produza os seus jurídicos e legais efeitos.</w:t>
      </w: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9139B1" w:rsidRDefault="009139B1" w:rsidP="009139B1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Flor do Sertão – SC, </w:t>
      </w:r>
      <w:r w:rsidR="003E5674">
        <w:rPr>
          <w:rFonts w:ascii="Arial" w:eastAsia="Batang" w:hAnsi="Arial" w:cs="Arial"/>
          <w:sz w:val="22"/>
          <w:szCs w:val="22"/>
          <w:lang w:val="pt-BR"/>
        </w:rPr>
        <w:t>aos 24 dias do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mês de </w:t>
      </w:r>
      <w:r w:rsidR="003E5674">
        <w:rPr>
          <w:rFonts w:ascii="Arial" w:eastAsia="Batang" w:hAnsi="Arial" w:cs="Arial"/>
          <w:sz w:val="22"/>
          <w:szCs w:val="22"/>
          <w:lang w:val="pt-BR"/>
        </w:rPr>
        <w:t>junho de 2022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.</w:t>
      </w: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3E5674" w:rsidRPr="00092C75" w:rsidTr="00EA44D4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3E5674" w:rsidRPr="00092C75" w:rsidRDefault="003E5674" w:rsidP="00EA44D4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3E5674" w:rsidRPr="00092C75" w:rsidRDefault="003E5674" w:rsidP="00EA44D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5674" w:rsidRPr="00497988" w:rsidRDefault="003E5674" w:rsidP="00EA44D4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97988">
              <w:rPr>
                <w:rFonts w:ascii="Arial" w:hAnsi="Arial" w:cs="Arial"/>
                <w:b/>
                <w:sz w:val="22"/>
                <w:szCs w:val="22"/>
              </w:rPr>
              <w:t>FABIO LUIZ SILVEIRA</w:t>
            </w:r>
          </w:p>
        </w:tc>
      </w:tr>
      <w:tr w:rsidR="003E5674" w:rsidRPr="00092C75" w:rsidTr="00EA44D4">
        <w:trPr>
          <w:trHeight w:val="73"/>
          <w:jc w:val="center"/>
        </w:trPr>
        <w:tc>
          <w:tcPr>
            <w:tcW w:w="4820" w:type="dxa"/>
          </w:tcPr>
          <w:p w:rsidR="003E5674" w:rsidRPr="00092C75" w:rsidRDefault="003E5674" w:rsidP="00EA44D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3E5674" w:rsidRPr="00092C75" w:rsidRDefault="003E5674" w:rsidP="00EA44D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3E5674" w:rsidRPr="00092C75" w:rsidRDefault="003E5674" w:rsidP="00EA44D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678.555.399-72</w:t>
            </w:r>
          </w:p>
        </w:tc>
      </w:tr>
      <w:tr w:rsidR="003E5674" w:rsidRPr="00092C75" w:rsidTr="00EA44D4">
        <w:trPr>
          <w:trHeight w:val="210"/>
          <w:jc w:val="center"/>
        </w:trPr>
        <w:tc>
          <w:tcPr>
            <w:tcW w:w="4820" w:type="dxa"/>
          </w:tcPr>
          <w:p w:rsidR="003E5674" w:rsidRPr="00092C75" w:rsidRDefault="003E5674" w:rsidP="00EA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3E5674" w:rsidRPr="00092C75" w:rsidRDefault="003E5674" w:rsidP="00EA44D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3E5674" w:rsidRPr="00092C75" w:rsidRDefault="003E5674" w:rsidP="00EA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9139B1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9139B1" w:rsidRPr="00092C75" w:rsidTr="00EA44D4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9139B1" w:rsidRPr="00092C75" w:rsidRDefault="009139B1" w:rsidP="00EA44D4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9139B1" w:rsidRPr="00092C75" w:rsidRDefault="009139B1" w:rsidP="00EA44D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9139B1" w:rsidRPr="00092C75" w:rsidRDefault="009139B1" w:rsidP="00EA44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9139B1" w:rsidRPr="00092C75" w:rsidTr="00EA44D4">
        <w:trPr>
          <w:jc w:val="center"/>
        </w:trPr>
        <w:tc>
          <w:tcPr>
            <w:tcW w:w="4756" w:type="dxa"/>
          </w:tcPr>
          <w:p w:rsidR="009139B1" w:rsidRPr="00092C75" w:rsidRDefault="009139B1" w:rsidP="00EA44D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9139B1" w:rsidRPr="00092C75" w:rsidRDefault="009139B1" w:rsidP="00EA44D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9139B1" w:rsidRPr="00092C75" w:rsidRDefault="009139B1" w:rsidP="00EA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9139B1" w:rsidRPr="00113297" w:rsidRDefault="009139B1" w:rsidP="009139B1">
      <w:pPr>
        <w:jc w:val="both"/>
        <w:rPr>
          <w:rFonts w:ascii="Arial" w:hAnsi="Arial" w:cs="Arial"/>
          <w:sz w:val="22"/>
          <w:szCs w:val="22"/>
        </w:rPr>
      </w:pPr>
    </w:p>
    <w:p w:rsidR="0016441F" w:rsidRDefault="0016441F"/>
    <w:sectPr w:rsidR="0016441F" w:rsidSect="003365E7">
      <w:headerReference w:type="even" r:id="rId4"/>
      <w:headerReference w:type="default" r:id="rId5"/>
      <w:footerReference w:type="default" r:id="rId6"/>
      <w:pgSz w:w="11907" w:h="16840" w:code="9"/>
      <w:pgMar w:top="1979" w:right="1106" w:bottom="1134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C" w:rsidRDefault="003E5674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AD0CB0" wp14:editId="26CC8465">
          <wp:simplePos x="0" y="0"/>
          <wp:positionH relativeFrom="margin">
            <wp:posOffset>-723900</wp:posOffset>
          </wp:positionH>
          <wp:positionV relativeFrom="page">
            <wp:align>bottom</wp:align>
          </wp:positionV>
          <wp:extent cx="7743825" cy="990600"/>
          <wp:effectExtent l="0" t="0" r="9525" b="0"/>
          <wp:wrapNone/>
          <wp:docPr id="1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C" w:rsidRDefault="003E56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22EC" w:rsidRDefault="003E56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C" w:rsidRDefault="003E5674">
    <w:pPr>
      <w:pStyle w:val="Cabealho"/>
      <w:framePr w:wrap="around" w:vAnchor="text" w:hAnchor="margin" w:xAlign="right" w:y="1"/>
      <w:rPr>
        <w:rStyle w:val="Nmerodepgina"/>
      </w:rPr>
    </w:pPr>
  </w:p>
  <w:p w:rsidR="00A622EC" w:rsidRDefault="003E5674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569CBF" wp14:editId="69C83BDA">
          <wp:simplePos x="0" y="0"/>
          <wp:positionH relativeFrom="page">
            <wp:posOffset>50165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B1"/>
    <w:rsid w:val="0016441F"/>
    <w:rsid w:val="003E5674"/>
    <w:rsid w:val="0091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D2B"/>
  <w15:chartTrackingRefBased/>
  <w15:docId w15:val="{9A1C3F42-8C2D-4A26-9B96-C726400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39B1"/>
    <w:pPr>
      <w:keepNext/>
      <w:outlineLvl w:val="2"/>
    </w:pPr>
    <w:rPr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9139B1"/>
    <w:pPr>
      <w:keepNext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9139B1"/>
    <w:pPr>
      <w:keepNext/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9139B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9"/>
    <w:rsid w:val="009139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9"/>
    <w:rsid w:val="009139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139B1"/>
    <w:pPr>
      <w:jc w:val="both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139B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9139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9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9139B1"/>
    <w:rPr>
      <w:sz w:val="24"/>
      <w:szCs w:val="24"/>
    </w:rPr>
  </w:style>
  <w:style w:type="character" w:styleId="Nmerodepgina">
    <w:name w:val="page number"/>
    <w:basedOn w:val="Fontepargpadro"/>
    <w:uiPriority w:val="99"/>
    <w:rsid w:val="009139B1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9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139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spacing0">
    <w:name w:val="msonospacing"/>
    <w:basedOn w:val="Normal"/>
    <w:uiPriority w:val="99"/>
    <w:rsid w:val="009139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1937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2022-06-24T12:45:00Z</dcterms:created>
  <dcterms:modified xsi:type="dcterms:W3CDTF">2022-06-24T13:01:00Z</dcterms:modified>
</cp:coreProperties>
</file>