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E7A" w:rsidRDefault="00492E7A" w:rsidP="00492E7A">
      <w:pPr>
        <w:jc w:val="center"/>
        <w:rPr>
          <w:rFonts w:ascii="Arial" w:hAnsi="Arial" w:cs="Arial"/>
          <w:b/>
          <w:sz w:val="24"/>
          <w:szCs w:val="24"/>
        </w:rPr>
      </w:pPr>
      <w:r w:rsidRPr="00492E7A">
        <w:rPr>
          <w:rFonts w:ascii="Arial" w:hAnsi="Arial" w:cs="Arial"/>
          <w:b/>
          <w:sz w:val="24"/>
          <w:szCs w:val="24"/>
        </w:rPr>
        <w:t>ATA DE REGISTRO DE PREÇOS</w:t>
      </w:r>
      <w:r>
        <w:rPr>
          <w:rFonts w:ascii="Arial" w:hAnsi="Arial" w:cs="Arial"/>
          <w:b/>
          <w:sz w:val="24"/>
          <w:szCs w:val="24"/>
        </w:rPr>
        <w:t xml:space="preserve"> nº. 62/2021</w:t>
      </w:r>
    </w:p>
    <w:p w:rsidR="00492E7A" w:rsidRPr="00492E7A" w:rsidRDefault="00492E7A" w:rsidP="00492E7A">
      <w:pPr>
        <w:jc w:val="center"/>
        <w:rPr>
          <w:rFonts w:ascii="Arial" w:hAnsi="Arial" w:cs="Arial"/>
          <w:sz w:val="24"/>
          <w:szCs w:val="24"/>
        </w:rPr>
      </w:pPr>
    </w:p>
    <w:p w:rsidR="00492E7A" w:rsidRPr="00ED134D" w:rsidRDefault="00492E7A" w:rsidP="00492E7A">
      <w:pPr>
        <w:pStyle w:val="Ttulo1"/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Processo Licitatório nº. </w:t>
      </w:r>
      <w:r>
        <w:rPr>
          <w:rFonts w:ascii="Arial" w:hAnsi="Arial" w:cs="Arial"/>
          <w:b/>
          <w:sz w:val="22"/>
          <w:szCs w:val="22"/>
        </w:rPr>
        <w:t>2241/2021</w:t>
      </w: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>Modalidade de Pregão Presencial – Registro de Preços nº</w:t>
      </w:r>
      <w:r>
        <w:rPr>
          <w:rFonts w:ascii="Arial" w:hAnsi="Arial" w:cs="Arial"/>
          <w:b/>
          <w:sz w:val="22"/>
          <w:szCs w:val="22"/>
        </w:rPr>
        <w:t>. 41/2021</w:t>
      </w: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Validade da ata de R.P.: </w:t>
      </w:r>
      <w:r>
        <w:rPr>
          <w:rFonts w:ascii="Arial" w:hAnsi="Arial" w:cs="Arial"/>
          <w:b/>
          <w:sz w:val="22"/>
          <w:szCs w:val="22"/>
        </w:rPr>
        <w:t xml:space="preserve">2 </w:t>
      </w:r>
      <w:r w:rsidRPr="00ED134D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dois</w:t>
      </w:r>
      <w:r w:rsidRPr="00ED134D">
        <w:rPr>
          <w:rFonts w:ascii="Arial" w:hAnsi="Arial" w:cs="Arial"/>
          <w:b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>meses</w:t>
      </w:r>
      <w:r w:rsidRPr="00ED134D">
        <w:rPr>
          <w:rFonts w:ascii="Arial" w:hAnsi="Arial" w:cs="Arial"/>
          <w:b/>
          <w:sz w:val="22"/>
          <w:szCs w:val="22"/>
        </w:rPr>
        <w:t xml:space="preserve"> contados a partir do dia</w:t>
      </w:r>
      <w:r>
        <w:rPr>
          <w:rFonts w:ascii="Arial" w:hAnsi="Arial" w:cs="Arial"/>
          <w:b/>
          <w:sz w:val="22"/>
          <w:szCs w:val="22"/>
        </w:rPr>
        <w:t xml:space="preserve"> 24/11/2021</w:t>
      </w: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SSP/SC, resolve, em face das propostas apresentadas no PREGÃO nº 05/2016, </w:t>
      </w:r>
      <w:r w:rsidRPr="00ED134D">
        <w:rPr>
          <w:rFonts w:ascii="Arial" w:hAnsi="Arial" w:cs="Arial"/>
          <w:b/>
          <w:sz w:val="22"/>
          <w:szCs w:val="22"/>
        </w:rPr>
        <w:t>REGISTRAR OS PREÇOS</w:t>
      </w:r>
      <w:r w:rsidRPr="00ED134D">
        <w:rPr>
          <w:rFonts w:ascii="Arial" w:hAnsi="Arial" w:cs="Arial"/>
          <w:sz w:val="22"/>
          <w:szCs w:val="22"/>
        </w:rPr>
        <w:t xml:space="preserve"> da empresa </w:t>
      </w:r>
      <w:r>
        <w:rPr>
          <w:rFonts w:ascii="Arial" w:hAnsi="Arial" w:cs="Arial"/>
          <w:b/>
          <w:sz w:val="22"/>
          <w:szCs w:val="22"/>
        </w:rPr>
        <w:t>INJEOESTE COMERCIO DE PEÇAS LTDA - ME</w:t>
      </w:r>
      <w:r w:rsidRPr="00ED134D">
        <w:rPr>
          <w:rFonts w:ascii="Arial" w:hAnsi="Arial" w:cs="Arial"/>
          <w:b/>
          <w:sz w:val="22"/>
          <w:szCs w:val="22"/>
        </w:rPr>
        <w:t>,</w:t>
      </w:r>
      <w:r w:rsidRPr="00ED134D">
        <w:rPr>
          <w:rFonts w:ascii="Arial" w:hAnsi="Arial" w:cs="Arial"/>
          <w:sz w:val="22"/>
          <w:szCs w:val="22"/>
        </w:rPr>
        <w:t xml:space="preserve"> inscrita no CNPJ sob o n° </w:t>
      </w:r>
      <w:r>
        <w:rPr>
          <w:rFonts w:ascii="Arial" w:hAnsi="Arial" w:cs="Arial"/>
          <w:sz w:val="22"/>
          <w:szCs w:val="22"/>
        </w:rPr>
        <w:t>21.687.055/0001-91</w:t>
      </w:r>
      <w:r w:rsidRPr="00ED134D">
        <w:rPr>
          <w:rFonts w:ascii="Arial" w:hAnsi="Arial" w:cs="Arial"/>
          <w:sz w:val="22"/>
          <w:szCs w:val="22"/>
        </w:rPr>
        <w:t xml:space="preserve"> estabelecida na </w:t>
      </w:r>
      <w:r>
        <w:rPr>
          <w:rFonts w:ascii="Arial" w:hAnsi="Arial" w:cs="Arial"/>
          <w:sz w:val="22"/>
          <w:szCs w:val="22"/>
        </w:rPr>
        <w:t xml:space="preserve">Rua </w:t>
      </w:r>
      <w:proofErr w:type="spellStart"/>
      <w:r>
        <w:rPr>
          <w:rFonts w:ascii="Arial" w:hAnsi="Arial" w:cs="Arial"/>
          <w:sz w:val="22"/>
          <w:szCs w:val="22"/>
        </w:rPr>
        <w:t>Thome</w:t>
      </w:r>
      <w:proofErr w:type="spellEnd"/>
      <w:r>
        <w:rPr>
          <w:rFonts w:ascii="Arial" w:hAnsi="Arial" w:cs="Arial"/>
          <w:sz w:val="22"/>
          <w:szCs w:val="22"/>
        </w:rPr>
        <w:t xml:space="preserve"> de Souza,  nº. 1221</w:t>
      </w:r>
      <w:r w:rsidRPr="00ED134D">
        <w:rPr>
          <w:rFonts w:ascii="Arial" w:hAnsi="Arial" w:cs="Arial"/>
          <w:sz w:val="22"/>
          <w:szCs w:val="22"/>
        </w:rPr>
        <w:t xml:space="preserve">, na cidade de </w:t>
      </w:r>
      <w:r>
        <w:rPr>
          <w:rFonts w:ascii="Arial" w:hAnsi="Arial" w:cs="Arial"/>
          <w:sz w:val="22"/>
          <w:szCs w:val="22"/>
        </w:rPr>
        <w:t>São Miguel do Oeste - SC</w:t>
      </w:r>
      <w:r w:rsidRPr="00ED134D">
        <w:rPr>
          <w:rFonts w:ascii="Arial" w:hAnsi="Arial" w:cs="Arial"/>
          <w:sz w:val="22"/>
          <w:szCs w:val="22"/>
        </w:rPr>
        <w:t xml:space="preserve">, neste ato representada pelo </w:t>
      </w:r>
      <w:r w:rsidRPr="00ED134D">
        <w:rPr>
          <w:rFonts w:ascii="Arial" w:hAnsi="Arial" w:cs="Arial"/>
          <w:b/>
          <w:sz w:val="22"/>
          <w:szCs w:val="22"/>
        </w:rPr>
        <w:t xml:space="preserve">Sr. </w:t>
      </w:r>
      <w:r>
        <w:rPr>
          <w:rFonts w:ascii="Arial" w:hAnsi="Arial" w:cs="Arial"/>
          <w:b/>
          <w:sz w:val="22"/>
          <w:szCs w:val="22"/>
        </w:rPr>
        <w:t>Rodrigo Pereira da Silva</w:t>
      </w:r>
      <w:r w:rsidRPr="00ED134D">
        <w:rPr>
          <w:rFonts w:ascii="Arial" w:hAnsi="Arial" w:cs="Arial"/>
          <w:sz w:val="22"/>
          <w:szCs w:val="22"/>
        </w:rPr>
        <w:t xml:space="preserve">, inscrito no CPF sob nº. </w:t>
      </w:r>
      <w:r>
        <w:rPr>
          <w:rFonts w:ascii="Arial" w:hAnsi="Arial" w:cs="Arial"/>
          <w:sz w:val="22"/>
          <w:szCs w:val="22"/>
        </w:rPr>
        <w:t>053.196.239-33</w:t>
      </w:r>
      <w:r w:rsidRPr="00ED134D">
        <w:rPr>
          <w:rFonts w:ascii="Arial" w:hAnsi="Arial" w:cs="Arial"/>
          <w:sz w:val="22"/>
          <w:szCs w:val="22"/>
        </w:rPr>
        <w:t xml:space="preserve"> e Identidade nº. </w:t>
      </w:r>
      <w:r>
        <w:rPr>
          <w:rFonts w:ascii="Arial" w:hAnsi="Arial" w:cs="Arial"/>
          <w:sz w:val="22"/>
          <w:szCs w:val="22"/>
        </w:rPr>
        <w:t>3826995</w:t>
      </w:r>
      <w:r w:rsidRPr="00ED134D">
        <w:rPr>
          <w:rFonts w:ascii="Arial" w:hAnsi="Arial" w:cs="Arial"/>
          <w:sz w:val="22"/>
          <w:szCs w:val="22"/>
        </w:rPr>
        <w:t xml:space="preserve">, doravante denominados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e </w:t>
      </w:r>
      <w:r w:rsidRPr="00ED134D">
        <w:rPr>
          <w:rFonts w:ascii="Arial" w:hAnsi="Arial" w:cs="Arial"/>
          <w:b/>
          <w:sz w:val="22"/>
          <w:szCs w:val="22"/>
        </w:rPr>
        <w:t>FORNECEDOR</w:t>
      </w:r>
      <w:r w:rsidRPr="00ED134D">
        <w:rPr>
          <w:rFonts w:ascii="Arial" w:hAnsi="Arial" w:cs="Arial"/>
          <w:sz w:val="22"/>
          <w:szCs w:val="22"/>
        </w:rPr>
        <w:t xml:space="preserve">, sujeitando-se as partes ao edital do Processo Licitatório nº. </w:t>
      </w:r>
      <w:r>
        <w:rPr>
          <w:rFonts w:ascii="Arial" w:hAnsi="Arial" w:cs="Arial"/>
          <w:sz w:val="22"/>
          <w:szCs w:val="22"/>
        </w:rPr>
        <w:t>2241/2021</w:t>
      </w:r>
      <w:r w:rsidRPr="00ED134D">
        <w:rPr>
          <w:rFonts w:ascii="Arial" w:hAnsi="Arial" w:cs="Arial"/>
          <w:sz w:val="22"/>
          <w:szCs w:val="22"/>
        </w:rPr>
        <w:t xml:space="preserve"> na modalidade de Pregão Presencial – Registro de preços nº. </w:t>
      </w:r>
      <w:r>
        <w:rPr>
          <w:rFonts w:ascii="Arial" w:hAnsi="Arial" w:cs="Arial"/>
          <w:sz w:val="22"/>
          <w:szCs w:val="22"/>
        </w:rPr>
        <w:t>41/2021</w:t>
      </w:r>
      <w:r w:rsidRPr="00ED134D">
        <w:rPr>
          <w:rFonts w:ascii="Arial" w:hAnsi="Arial" w:cs="Arial"/>
          <w:sz w:val="22"/>
          <w:szCs w:val="22"/>
        </w:rPr>
        <w:t>, às determinações das Leis nº. 8.666/93 atualizada, Lei 10.520/02, legislação complementar vigente e pertinente à matéria e às seguintes cláusulas: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PRIMEIRA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- DO OBJETO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B3AFB" w:rsidRDefault="00492E7A" w:rsidP="00492E7A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3E3FE0">
        <w:rPr>
          <w:rFonts w:ascii="Arial" w:hAnsi="Arial" w:cs="Arial"/>
          <w:sz w:val="22"/>
          <w:szCs w:val="22"/>
        </w:rPr>
        <w:t>I –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3E3FE0">
        <w:rPr>
          <w:rFonts w:ascii="Arial" w:hAnsi="Arial" w:cs="Arial"/>
          <w:sz w:val="22"/>
          <w:szCs w:val="22"/>
        </w:rPr>
        <w:t>A presente Ata tem por objeto o Registro de Preços dos preços unitários a serem fornecidos sobre a</w:t>
      </w:r>
      <w:r w:rsidRPr="008E350C">
        <w:rPr>
          <w:rFonts w:ascii="Arial" w:hAnsi="Arial" w:cs="Arial"/>
          <w:sz w:val="22"/>
          <w:szCs w:val="22"/>
        </w:rPr>
        <w:t xml:space="preserve"> </w:t>
      </w:r>
      <w:r w:rsidRPr="00C43A0D">
        <w:rPr>
          <w:rFonts w:ascii="Arial" w:hAnsi="Arial" w:cs="Arial"/>
          <w:sz w:val="22"/>
          <w:szCs w:val="22"/>
        </w:rPr>
        <w:t>AQUISIÇÃO DE PEÇAS MECANICAS PARA RECUPERAÇÃO DE BICOS E BOMBA INJETORA DO MOTOR DA MAQUINA ESCAVADEIRA HIDRAULICA DOOSAN DX 140</w:t>
      </w:r>
      <w:r w:rsidRPr="003E3FE0">
        <w:rPr>
          <w:rFonts w:ascii="Arial" w:hAnsi="Arial" w:cs="Arial"/>
          <w:b/>
          <w:sz w:val="22"/>
          <w:szCs w:val="22"/>
        </w:rPr>
        <w:t xml:space="preserve">, </w:t>
      </w:r>
      <w:r w:rsidRPr="003E3FE0">
        <w:rPr>
          <w:rFonts w:ascii="Arial" w:hAnsi="Arial" w:cs="Arial"/>
          <w:sz w:val="22"/>
          <w:szCs w:val="22"/>
        </w:rPr>
        <w:t>conforme as especificações e quantidades abaixo descritos:</w:t>
      </w:r>
    </w:p>
    <w:p w:rsidR="00492E7A" w:rsidRPr="00DE3724" w:rsidRDefault="00492E7A" w:rsidP="00492E7A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9644" w:type="dxa"/>
        <w:tblInd w:w="7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1"/>
        <w:gridCol w:w="958"/>
        <w:gridCol w:w="738"/>
        <w:gridCol w:w="4678"/>
        <w:gridCol w:w="1217"/>
        <w:gridCol w:w="1272"/>
      </w:tblGrid>
      <w:tr w:rsidR="00492E7A" w:rsidRPr="00C43A0D" w:rsidTr="00492E7A">
        <w:tc>
          <w:tcPr>
            <w:tcW w:w="781" w:type="dxa"/>
          </w:tcPr>
          <w:p w:rsidR="00492E7A" w:rsidRPr="009545C1" w:rsidRDefault="00492E7A" w:rsidP="000E4A54">
            <w:pPr>
              <w:ind w:right="51"/>
              <w:jc w:val="center"/>
              <w:rPr>
                <w:rFonts w:ascii="Arial" w:hAnsi="Arial" w:cs="Arial"/>
                <w:b/>
                <w:bCs/>
              </w:rPr>
            </w:pPr>
            <w:r w:rsidRPr="009545C1">
              <w:rPr>
                <w:rFonts w:ascii="Arial" w:hAnsi="Arial" w:cs="Arial"/>
                <w:b/>
                <w:bCs/>
              </w:rPr>
              <w:t>ITENS</w:t>
            </w:r>
          </w:p>
        </w:tc>
        <w:tc>
          <w:tcPr>
            <w:tcW w:w="958" w:type="dxa"/>
          </w:tcPr>
          <w:p w:rsidR="00492E7A" w:rsidRPr="009545C1" w:rsidRDefault="00492E7A" w:rsidP="000E4A54">
            <w:pPr>
              <w:ind w:right="51"/>
              <w:jc w:val="center"/>
              <w:rPr>
                <w:rFonts w:ascii="Arial" w:hAnsi="Arial" w:cs="Arial"/>
                <w:b/>
                <w:bCs/>
              </w:rPr>
            </w:pPr>
            <w:r w:rsidRPr="009545C1">
              <w:rPr>
                <w:rFonts w:ascii="Arial" w:hAnsi="Arial" w:cs="Arial"/>
                <w:b/>
                <w:bCs/>
              </w:rPr>
              <w:t>QUANT.</w:t>
            </w:r>
          </w:p>
        </w:tc>
        <w:tc>
          <w:tcPr>
            <w:tcW w:w="738" w:type="dxa"/>
          </w:tcPr>
          <w:p w:rsidR="00492E7A" w:rsidRPr="009545C1" w:rsidRDefault="00492E7A" w:rsidP="000E4A54">
            <w:pPr>
              <w:ind w:right="51"/>
              <w:jc w:val="center"/>
              <w:rPr>
                <w:rFonts w:ascii="Arial" w:hAnsi="Arial" w:cs="Arial"/>
                <w:b/>
                <w:bCs/>
              </w:rPr>
            </w:pPr>
            <w:r w:rsidRPr="009545C1">
              <w:rPr>
                <w:rFonts w:ascii="Arial" w:hAnsi="Arial" w:cs="Arial"/>
                <w:b/>
                <w:bCs/>
              </w:rPr>
              <w:t>UNID.</w:t>
            </w:r>
          </w:p>
        </w:tc>
        <w:tc>
          <w:tcPr>
            <w:tcW w:w="4678" w:type="dxa"/>
          </w:tcPr>
          <w:p w:rsidR="00492E7A" w:rsidRPr="009545C1" w:rsidRDefault="00492E7A" w:rsidP="000E4A54">
            <w:pPr>
              <w:ind w:right="51"/>
              <w:jc w:val="both"/>
              <w:rPr>
                <w:rFonts w:ascii="Arial" w:hAnsi="Arial" w:cs="Arial"/>
                <w:b/>
                <w:bCs/>
              </w:rPr>
            </w:pPr>
            <w:r w:rsidRPr="009545C1">
              <w:rPr>
                <w:rFonts w:ascii="Arial" w:hAnsi="Arial" w:cs="Arial"/>
                <w:b/>
                <w:bCs/>
              </w:rPr>
              <w:t>DESCRIÇÃO DO OBJETO</w:t>
            </w:r>
          </w:p>
        </w:tc>
        <w:tc>
          <w:tcPr>
            <w:tcW w:w="1217" w:type="dxa"/>
          </w:tcPr>
          <w:p w:rsidR="00492E7A" w:rsidRPr="009545C1" w:rsidRDefault="00492E7A" w:rsidP="000E4A54">
            <w:pPr>
              <w:ind w:right="51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MARCA</w:t>
            </w:r>
          </w:p>
        </w:tc>
        <w:tc>
          <w:tcPr>
            <w:tcW w:w="1272" w:type="dxa"/>
          </w:tcPr>
          <w:p w:rsidR="00492E7A" w:rsidRPr="009545C1" w:rsidRDefault="00492E7A" w:rsidP="000E4A54">
            <w:pPr>
              <w:ind w:right="51"/>
              <w:jc w:val="center"/>
              <w:rPr>
                <w:rFonts w:ascii="Arial" w:hAnsi="Arial" w:cs="Arial"/>
                <w:b/>
                <w:bCs/>
              </w:rPr>
            </w:pPr>
            <w:r w:rsidRPr="009545C1">
              <w:rPr>
                <w:rFonts w:ascii="Arial" w:hAnsi="Arial" w:cs="Arial"/>
                <w:b/>
                <w:bCs/>
              </w:rPr>
              <w:t>VALOR UNIT.</w:t>
            </w:r>
            <w:r w:rsidRPr="00C43A0D">
              <w:rPr>
                <w:rFonts w:ascii="Arial" w:hAnsi="Arial" w:cs="Arial"/>
                <w:b/>
                <w:bCs/>
              </w:rPr>
              <w:t xml:space="preserve"> – R$</w:t>
            </w:r>
          </w:p>
        </w:tc>
      </w:tr>
      <w:tr w:rsidR="00492E7A" w:rsidRPr="00C43A0D" w:rsidTr="00492E7A">
        <w:tc>
          <w:tcPr>
            <w:tcW w:w="781" w:type="dxa"/>
            <w:vAlign w:val="center"/>
          </w:tcPr>
          <w:p w:rsidR="00492E7A" w:rsidRPr="009545C1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1</w:t>
            </w:r>
          </w:p>
        </w:tc>
        <w:tc>
          <w:tcPr>
            <w:tcW w:w="958" w:type="dxa"/>
            <w:vAlign w:val="center"/>
          </w:tcPr>
          <w:p w:rsidR="00492E7A" w:rsidRPr="009545C1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1,00</w:t>
            </w:r>
          </w:p>
        </w:tc>
        <w:tc>
          <w:tcPr>
            <w:tcW w:w="738" w:type="dxa"/>
            <w:vAlign w:val="center"/>
          </w:tcPr>
          <w:p w:rsidR="00492E7A" w:rsidRPr="009545C1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PÇ</w:t>
            </w:r>
          </w:p>
        </w:tc>
        <w:tc>
          <w:tcPr>
            <w:tcW w:w="4678" w:type="dxa"/>
            <w:vAlign w:val="center"/>
          </w:tcPr>
          <w:p w:rsidR="00492E7A" w:rsidRPr="009545C1" w:rsidRDefault="00492E7A" w:rsidP="000E4A54">
            <w:pPr>
              <w:ind w:right="51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REPARO COMPLETO CP3 410200452</w:t>
            </w:r>
          </w:p>
        </w:tc>
        <w:tc>
          <w:tcPr>
            <w:tcW w:w="1217" w:type="dxa"/>
          </w:tcPr>
          <w:p w:rsidR="00492E7A" w:rsidRPr="009545C1" w:rsidRDefault="00492E7A" w:rsidP="000E4A54">
            <w:pPr>
              <w:ind w:right="5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BOSCH</w:t>
            </w:r>
          </w:p>
        </w:tc>
        <w:tc>
          <w:tcPr>
            <w:tcW w:w="1272" w:type="dxa"/>
          </w:tcPr>
          <w:p w:rsidR="00492E7A" w:rsidRPr="009545C1" w:rsidRDefault="00492E7A" w:rsidP="000E4A54">
            <w:pPr>
              <w:ind w:right="5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390,00</w:t>
            </w:r>
          </w:p>
        </w:tc>
      </w:tr>
      <w:tr w:rsidR="00492E7A" w:rsidRPr="00C43A0D" w:rsidTr="00492E7A">
        <w:tc>
          <w:tcPr>
            <w:tcW w:w="781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2</w:t>
            </w:r>
          </w:p>
        </w:tc>
        <w:tc>
          <w:tcPr>
            <w:tcW w:w="95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1,00</w:t>
            </w:r>
          </w:p>
        </w:tc>
        <w:tc>
          <w:tcPr>
            <w:tcW w:w="73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PÇ</w:t>
            </w:r>
          </w:p>
        </w:tc>
        <w:tc>
          <w:tcPr>
            <w:tcW w:w="4678" w:type="dxa"/>
            <w:vAlign w:val="center"/>
          </w:tcPr>
          <w:p w:rsidR="00492E7A" w:rsidRPr="00C43A0D" w:rsidRDefault="00492E7A" w:rsidP="000E4A54">
            <w:pPr>
              <w:ind w:right="51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EIXO 657 F00N202657</w:t>
            </w:r>
          </w:p>
        </w:tc>
        <w:tc>
          <w:tcPr>
            <w:tcW w:w="1217" w:type="dxa"/>
          </w:tcPr>
          <w:p w:rsidR="00492E7A" w:rsidRDefault="00492E7A" w:rsidP="000E4A54">
            <w:pPr>
              <w:jc w:val="center"/>
            </w:pPr>
            <w:r w:rsidRPr="007A0BE7">
              <w:rPr>
                <w:rFonts w:ascii="Arial" w:hAnsi="Arial" w:cs="Arial"/>
                <w:b/>
              </w:rPr>
              <w:t>BOSCH</w:t>
            </w:r>
          </w:p>
        </w:tc>
        <w:tc>
          <w:tcPr>
            <w:tcW w:w="1272" w:type="dxa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750,00</w:t>
            </w:r>
          </w:p>
        </w:tc>
      </w:tr>
      <w:tr w:rsidR="00492E7A" w:rsidRPr="00C43A0D" w:rsidTr="00492E7A">
        <w:tc>
          <w:tcPr>
            <w:tcW w:w="781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3</w:t>
            </w:r>
          </w:p>
        </w:tc>
        <w:tc>
          <w:tcPr>
            <w:tcW w:w="95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3,00</w:t>
            </w:r>
          </w:p>
        </w:tc>
        <w:tc>
          <w:tcPr>
            <w:tcW w:w="73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PÇ</w:t>
            </w:r>
          </w:p>
        </w:tc>
        <w:tc>
          <w:tcPr>
            <w:tcW w:w="4678" w:type="dxa"/>
            <w:vAlign w:val="center"/>
          </w:tcPr>
          <w:p w:rsidR="00492E7A" w:rsidRPr="00C43A0D" w:rsidRDefault="00492E7A" w:rsidP="000E4A54">
            <w:pPr>
              <w:ind w:right="51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KIT ASPIRAÇÃO F00N200997</w:t>
            </w:r>
          </w:p>
        </w:tc>
        <w:tc>
          <w:tcPr>
            <w:tcW w:w="1217" w:type="dxa"/>
          </w:tcPr>
          <w:p w:rsidR="00492E7A" w:rsidRDefault="00492E7A" w:rsidP="000E4A54">
            <w:pPr>
              <w:jc w:val="center"/>
            </w:pPr>
            <w:r w:rsidRPr="007A0BE7">
              <w:rPr>
                <w:rFonts w:ascii="Arial" w:hAnsi="Arial" w:cs="Arial"/>
                <w:b/>
              </w:rPr>
              <w:t>BOSCH</w:t>
            </w:r>
          </w:p>
        </w:tc>
        <w:tc>
          <w:tcPr>
            <w:tcW w:w="1272" w:type="dxa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250,00</w:t>
            </w:r>
          </w:p>
        </w:tc>
      </w:tr>
      <w:tr w:rsidR="00492E7A" w:rsidRPr="00C43A0D" w:rsidTr="00492E7A">
        <w:tc>
          <w:tcPr>
            <w:tcW w:w="781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4</w:t>
            </w:r>
          </w:p>
        </w:tc>
        <w:tc>
          <w:tcPr>
            <w:tcW w:w="95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1,00</w:t>
            </w:r>
          </w:p>
        </w:tc>
        <w:tc>
          <w:tcPr>
            <w:tcW w:w="73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PÇ</w:t>
            </w:r>
          </w:p>
        </w:tc>
        <w:tc>
          <w:tcPr>
            <w:tcW w:w="4678" w:type="dxa"/>
            <w:vAlign w:val="center"/>
          </w:tcPr>
          <w:p w:rsidR="00492E7A" w:rsidRPr="00C43A0D" w:rsidRDefault="00492E7A" w:rsidP="000E4A54">
            <w:pPr>
              <w:ind w:right="51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VALVULA CASCATA E3 3410798</w:t>
            </w:r>
          </w:p>
        </w:tc>
        <w:tc>
          <w:tcPr>
            <w:tcW w:w="1217" w:type="dxa"/>
          </w:tcPr>
          <w:p w:rsidR="00492E7A" w:rsidRDefault="00492E7A" w:rsidP="000E4A54">
            <w:pPr>
              <w:jc w:val="center"/>
            </w:pPr>
            <w:r w:rsidRPr="007A0BE7">
              <w:rPr>
                <w:rFonts w:ascii="Arial" w:hAnsi="Arial" w:cs="Arial"/>
                <w:b/>
              </w:rPr>
              <w:t>BOSCH</w:t>
            </w:r>
          </w:p>
        </w:tc>
        <w:tc>
          <w:tcPr>
            <w:tcW w:w="1272" w:type="dxa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450,00</w:t>
            </w:r>
          </w:p>
        </w:tc>
      </w:tr>
      <w:tr w:rsidR="00492E7A" w:rsidRPr="00C43A0D" w:rsidTr="00492E7A">
        <w:tc>
          <w:tcPr>
            <w:tcW w:w="781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5</w:t>
            </w:r>
          </w:p>
        </w:tc>
        <w:tc>
          <w:tcPr>
            <w:tcW w:w="95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1,00</w:t>
            </w:r>
          </w:p>
        </w:tc>
        <w:tc>
          <w:tcPr>
            <w:tcW w:w="73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PÇ</w:t>
            </w:r>
          </w:p>
        </w:tc>
        <w:tc>
          <w:tcPr>
            <w:tcW w:w="4678" w:type="dxa"/>
            <w:vAlign w:val="center"/>
          </w:tcPr>
          <w:p w:rsidR="00492E7A" w:rsidRPr="00C43A0D" w:rsidRDefault="00492E7A" w:rsidP="000E4A54">
            <w:pPr>
              <w:ind w:right="51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BOMBA ENGRENAGEM 0440020121</w:t>
            </w:r>
          </w:p>
        </w:tc>
        <w:tc>
          <w:tcPr>
            <w:tcW w:w="1217" w:type="dxa"/>
          </w:tcPr>
          <w:p w:rsidR="00492E7A" w:rsidRDefault="00492E7A" w:rsidP="000E4A54">
            <w:pPr>
              <w:jc w:val="center"/>
            </w:pPr>
            <w:r w:rsidRPr="007A0BE7">
              <w:rPr>
                <w:rFonts w:ascii="Arial" w:hAnsi="Arial" w:cs="Arial"/>
                <w:b/>
              </w:rPr>
              <w:t>BOSCH</w:t>
            </w:r>
          </w:p>
        </w:tc>
        <w:tc>
          <w:tcPr>
            <w:tcW w:w="1272" w:type="dxa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1.950,00</w:t>
            </w:r>
          </w:p>
        </w:tc>
      </w:tr>
      <w:tr w:rsidR="00492E7A" w:rsidRPr="00C43A0D" w:rsidTr="00492E7A">
        <w:tc>
          <w:tcPr>
            <w:tcW w:w="781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6</w:t>
            </w:r>
          </w:p>
        </w:tc>
        <w:tc>
          <w:tcPr>
            <w:tcW w:w="95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1,00</w:t>
            </w:r>
          </w:p>
        </w:tc>
        <w:tc>
          <w:tcPr>
            <w:tcW w:w="73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PÇ</w:t>
            </w:r>
          </w:p>
        </w:tc>
        <w:tc>
          <w:tcPr>
            <w:tcW w:w="4678" w:type="dxa"/>
            <w:vAlign w:val="center"/>
          </w:tcPr>
          <w:p w:rsidR="00492E7A" w:rsidRPr="00C43A0D" w:rsidRDefault="00492E7A" w:rsidP="000E4A54">
            <w:pPr>
              <w:ind w:right="51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MPROP 0928400684</w:t>
            </w:r>
          </w:p>
        </w:tc>
        <w:tc>
          <w:tcPr>
            <w:tcW w:w="1217" w:type="dxa"/>
          </w:tcPr>
          <w:p w:rsidR="00492E7A" w:rsidRDefault="00492E7A" w:rsidP="000E4A54">
            <w:pPr>
              <w:jc w:val="center"/>
            </w:pPr>
            <w:r w:rsidRPr="007A0BE7">
              <w:rPr>
                <w:rFonts w:ascii="Arial" w:hAnsi="Arial" w:cs="Arial"/>
                <w:b/>
              </w:rPr>
              <w:t>BOSCH</w:t>
            </w:r>
          </w:p>
        </w:tc>
        <w:tc>
          <w:tcPr>
            <w:tcW w:w="1272" w:type="dxa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1.400,00</w:t>
            </w:r>
          </w:p>
        </w:tc>
      </w:tr>
      <w:tr w:rsidR="00492E7A" w:rsidRPr="00C43A0D" w:rsidTr="00492E7A">
        <w:tc>
          <w:tcPr>
            <w:tcW w:w="781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7</w:t>
            </w:r>
          </w:p>
        </w:tc>
        <w:tc>
          <w:tcPr>
            <w:tcW w:w="95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6,00</w:t>
            </w:r>
          </w:p>
        </w:tc>
        <w:tc>
          <w:tcPr>
            <w:tcW w:w="73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PÇ</w:t>
            </w:r>
          </w:p>
        </w:tc>
        <w:tc>
          <w:tcPr>
            <w:tcW w:w="4678" w:type="dxa"/>
            <w:vAlign w:val="center"/>
          </w:tcPr>
          <w:p w:rsidR="00492E7A" w:rsidRPr="00C43A0D" w:rsidRDefault="00492E7A" w:rsidP="000E4A54">
            <w:pPr>
              <w:ind w:right="51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KIT RECUPERAÇÃO COMPLETA INJETOR PONTEIRA 0433171984, VALVULA F00RJ01684, REPARO 4100029</w:t>
            </w:r>
          </w:p>
        </w:tc>
        <w:tc>
          <w:tcPr>
            <w:tcW w:w="1217" w:type="dxa"/>
          </w:tcPr>
          <w:p w:rsidR="00492E7A" w:rsidRDefault="00492E7A" w:rsidP="000E4A54">
            <w:pPr>
              <w:jc w:val="center"/>
            </w:pPr>
            <w:r w:rsidRPr="007A0BE7">
              <w:rPr>
                <w:rFonts w:ascii="Arial" w:hAnsi="Arial" w:cs="Arial"/>
                <w:b/>
              </w:rPr>
              <w:t>BOSCH</w:t>
            </w:r>
          </w:p>
        </w:tc>
        <w:tc>
          <w:tcPr>
            <w:tcW w:w="1272" w:type="dxa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1.700,00</w:t>
            </w:r>
          </w:p>
        </w:tc>
      </w:tr>
      <w:tr w:rsidR="00492E7A" w:rsidRPr="00C43A0D" w:rsidTr="00492E7A">
        <w:tc>
          <w:tcPr>
            <w:tcW w:w="781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8</w:t>
            </w:r>
          </w:p>
        </w:tc>
        <w:tc>
          <w:tcPr>
            <w:tcW w:w="95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1,00</w:t>
            </w:r>
          </w:p>
        </w:tc>
        <w:tc>
          <w:tcPr>
            <w:tcW w:w="73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L</w:t>
            </w:r>
          </w:p>
        </w:tc>
        <w:tc>
          <w:tcPr>
            <w:tcW w:w="4678" w:type="dxa"/>
            <w:vAlign w:val="center"/>
          </w:tcPr>
          <w:p w:rsidR="00492E7A" w:rsidRPr="00C43A0D" w:rsidRDefault="00492E7A" w:rsidP="000E4A54">
            <w:pPr>
              <w:ind w:right="51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ADITIVO QUIMICO PARA LIMPEZA</w:t>
            </w:r>
          </w:p>
        </w:tc>
        <w:tc>
          <w:tcPr>
            <w:tcW w:w="1217" w:type="dxa"/>
          </w:tcPr>
          <w:p w:rsidR="00492E7A" w:rsidRDefault="00492E7A" w:rsidP="000E4A54">
            <w:pPr>
              <w:jc w:val="center"/>
            </w:pPr>
            <w:r w:rsidRPr="007A0BE7">
              <w:rPr>
                <w:rFonts w:ascii="Arial" w:hAnsi="Arial" w:cs="Arial"/>
                <w:b/>
              </w:rPr>
              <w:t>BOSCH</w:t>
            </w:r>
          </w:p>
        </w:tc>
        <w:tc>
          <w:tcPr>
            <w:tcW w:w="1272" w:type="dxa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70,00</w:t>
            </w:r>
          </w:p>
        </w:tc>
      </w:tr>
      <w:tr w:rsidR="00492E7A" w:rsidRPr="00C43A0D" w:rsidTr="00492E7A">
        <w:tc>
          <w:tcPr>
            <w:tcW w:w="781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9</w:t>
            </w:r>
          </w:p>
        </w:tc>
        <w:tc>
          <w:tcPr>
            <w:tcW w:w="95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1,00</w:t>
            </w:r>
          </w:p>
        </w:tc>
        <w:tc>
          <w:tcPr>
            <w:tcW w:w="73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PÇ</w:t>
            </w:r>
          </w:p>
        </w:tc>
        <w:tc>
          <w:tcPr>
            <w:tcW w:w="4678" w:type="dxa"/>
            <w:vAlign w:val="center"/>
          </w:tcPr>
          <w:p w:rsidR="00492E7A" w:rsidRPr="00C43A0D" w:rsidRDefault="00492E7A" w:rsidP="000E4A54">
            <w:pPr>
              <w:ind w:right="51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JOGO ARRUELAS 6000101</w:t>
            </w:r>
          </w:p>
        </w:tc>
        <w:tc>
          <w:tcPr>
            <w:tcW w:w="1217" w:type="dxa"/>
          </w:tcPr>
          <w:p w:rsidR="00492E7A" w:rsidRDefault="00492E7A" w:rsidP="000E4A54">
            <w:pPr>
              <w:jc w:val="center"/>
            </w:pPr>
            <w:r w:rsidRPr="007A0BE7">
              <w:rPr>
                <w:rFonts w:ascii="Arial" w:hAnsi="Arial" w:cs="Arial"/>
                <w:b/>
              </w:rPr>
              <w:t>BOSCH</w:t>
            </w:r>
          </w:p>
        </w:tc>
        <w:tc>
          <w:tcPr>
            <w:tcW w:w="1272" w:type="dxa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35,00</w:t>
            </w:r>
          </w:p>
        </w:tc>
      </w:tr>
      <w:tr w:rsidR="00492E7A" w:rsidRPr="00C43A0D" w:rsidTr="00492E7A">
        <w:tc>
          <w:tcPr>
            <w:tcW w:w="781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10</w:t>
            </w:r>
          </w:p>
        </w:tc>
        <w:tc>
          <w:tcPr>
            <w:tcW w:w="95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1,00</w:t>
            </w:r>
          </w:p>
        </w:tc>
        <w:tc>
          <w:tcPr>
            <w:tcW w:w="73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PÇ</w:t>
            </w:r>
          </w:p>
        </w:tc>
        <w:tc>
          <w:tcPr>
            <w:tcW w:w="4678" w:type="dxa"/>
            <w:vAlign w:val="center"/>
          </w:tcPr>
          <w:p w:rsidR="00492E7A" w:rsidRPr="00C43A0D" w:rsidRDefault="00492E7A" w:rsidP="000E4A54">
            <w:pPr>
              <w:ind w:right="51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 xml:space="preserve">SENSOR DA BOMBA </w:t>
            </w:r>
          </w:p>
        </w:tc>
        <w:tc>
          <w:tcPr>
            <w:tcW w:w="1217" w:type="dxa"/>
          </w:tcPr>
          <w:p w:rsidR="00492E7A" w:rsidRDefault="00492E7A" w:rsidP="000E4A54">
            <w:pPr>
              <w:jc w:val="center"/>
            </w:pPr>
            <w:r w:rsidRPr="007A0BE7">
              <w:rPr>
                <w:rFonts w:ascii="Arial" w:hAnsi="Arial" w:cs="Arial"/>
                <w:b/>
              </w:rPr>
              <w:t>BOSCH</w:t>
            </w:r>
          </w:p>
        </w:tc>
        <w:tc>
          <w:tcPr>
            <w:tcW w:w="1272" w:type="dxa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490,00</w:t>
            </w:r>
          </w:p>
        </w:tc>
      </w:tr>
      <w:tr w:rsidR="00492E7A" w:rsidRPr="00C43A0D" w:rsidTr="00492E7A">
        <w:tc>
          <w:tcPr>
            <w:tcW w:w="781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11</w:t>
            </w:r>
          </w:p>
        </w:tc>
        <w:tc>
          <w:tcPr>
            <w:tcW w:w="95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1,00</w:t>
            </w:r>
          </w:p>
        </w:tc>
        <w:tc>
          <w:tcPr>
            <w:tcW w:w="738" w:type="dxa"/>
            <w:vAlign w:val="center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PÇ</w:t>
            </w:r>
          </w:p>
        </w:tc>
        <w:tc>
          <w:tcPr>
            <w:tcW w:w="4678" w:type="dxa"/>
            <w:vAlign w:val="center"/>
          </w:tcPr>
          <w:p w:rsidR="00492E7A" w:rsidRPr="00C43A0D" w:rsidRDefault="00492E7A" w:rsidP="000E4A54">
            <w:pPr>
              <w:ind w:right="51"/>
              <w:rPr>
                <w:rFonts w:ascii="Arial" w:hAnsi="Arial" w:cs="Arial"/>
              </w:rPr>
            </w:pPr>
            <w:r w:rsidRPr="00C43A0D">
              <w:rPr>
                <w:rFonts w:ascii="Arial" w:hAnsi="Arial" w:cs="Arial"/>
              </w:rPr>
              <w:t>JOGO JUNTA COMPLETA DO MOTOR</w:t>
            </w:r>
          </w:p>
        </w:tc>
        <w:tc>
          <w:tcPr>
            <w:tcW w:w="1217" w:type="dxa"/>
          </w:tcPr>
          <w:p w:rsidR="00492E7A" w:rsidRDefault="00492E7A" w:rsidP="000E4A54">
            <w:pPr>
              <w:jc w:val="center"/>
            </w:pPr>
            <w:r w:rsidRPr="007A0BE7">
              <w:rPr>
                <w:rFonts w:ascii="Arial" w:hAnsi="Arial" w:cs="Arial"/>
                <w:b/>
              </w:rPr>
              <w:t>BOSCH</w:t>
            </w:r>
          </w:p>
        </w:tc>
        <w:tc>
          <w:tcPr>
            <w:tcW w:w="1272" w:type="dxa"/>
          </w:tcPr>
          <w:p w:rsidR="00492E7A" w:rsidRPr="00C43A0D" w:rsidRDefault="00492E7A" w:rsidP="000E4A54">
            <w:pPr>
              <w:ind w:right="5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280,00</w:t>
            </w:r>
          </w:p>
        </w:tc>
      </w:tr>
    </w:tbl>
    <w:p w:rsidR="00492E7A" w:rsidRDefault="00492E7A" w:rsidP="00492E7A">
      <w:pPr>
        <w:ind w:right="51"/>
        <w:jc w:val="both"/>
        <w:rPr>
          <w:rFonts w:ascii="Arial" w:hAnsi="Arial" w:cs="Arial"/>
          <w:sz w:val="22"/>
          <w:szCs w:val="22"/>
        </w:rPr>
      </w:pP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As quantidades descritas acima são a título estimativo. A retirada será conforme a demanda da administração.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SEGUNDA -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DAS OBRIGAÇÕES</w:t>
      </w: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Obriga-se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a: </w:t>
      </w:r>
    </w:p>
    <w:p w:rsidR="00492E7A" w:rsidRPr="00ED134D" w:rsidRDefault="00492E7A" w:rsidP="00492E7A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Responder pelos danos que porventura venha a ocasionar em razão da qualidade dos produtos, sem prejuízo das demais penalidades contratuais e legais;</w:t>
      </w:r>
    </w:p>
    <w:p w:rsidR="00492E7A" w:rsidRPr="00ED134D" w:rsidRDefault="00492E7A" w:rsidP="00492E7A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>II - Apresentar, sempre que solicitado, documentos que comprovem a procedência dos Serviços fornecidos;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Não subcontratar, ceder ou transferir, total ou parcialmente, o objeto desta Ata.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IV - Manter, durante a vigência do Registro de Preços, todas as condições de habilitação e qualificações exigidas na licitação do Processo Licitatório nº. </w:t>
      </w:r>
      <w:r>
        <w:rPr>
          <w:rFonts w:ascii="Arial" w:hAnsi="Arial" w:cs="Arial"/>
          <w:sz w:val="22"/>
          <w:szCs w:val="22"/>
        </w:rPr>
        <w:t>2241/2021</w:t>
      </w:r>
      <w:r w:rsidRPr="00ED134D">
        <w:rPr>
          <w:rFonts w:ascii="Arial" w:hAnsi="Arial" w:cs="Arial"/>
          <w:sz w:val="22"/>
          <w:szCs w:val="22"/>
        </w:rPr>
        <w:t>.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- Permitir o livre acesso da fiscalização credenciada pelo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ao local de fornecimento dos Serviços.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 - O prazo Máximo para a entrega das peças</w:t>
      </w:r>
      <w:r w:rsidRPr="00ED134D">
        <w:rPr>
          <w:rFonts w:ascii="Arial" w:hAnsi="Arial" w:cs="Arial"/>
          <w:sz w:val="22"/>
          <w:szCs w:val="22"/>
        </w:rPr>
        <w:t xml:space="preserve"> será de </w:t>
      </w:r>
      <w:r>
        <w:rPr>
          <w:rFonts w:ascii="Arial" w:hAnsi="Arial" w:cs="Arial"/>
          <w:sz w:val="22"/>
          <w:szCs w:val="22"/>
        </w:rPr>
        <w:t>05</w:t>
      </w:r>
      <w:r w:rsidRPr="00ED134D">
        <w:rPr>
          <w:rFonts w:ascii="Arial" w:hAnsi="Arial" w:cs="Arial"/>
          <w:sz w:val="22"/>
          <w:szCs w:val="22"/>
        </w:rPr>
        <w:t xml:space="preserve"> dias contados após a emissão da autorização de compra.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08169E" w:rsidRDefault="00492E7A" w:rsidP="00492E7A">
      <w:pPr>
        <w:pStyle w:val="Corpodetexto"/>
        <w:tabs>
          <w:tab w:val="left" w:pos="426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</w:t>
      </w:r>
      <w:r w:rsidRPr="00ED134D">
        <w:rPr>
          <w:rFonts w:ascii="Arial" w:hAnsi="Arial" w:cs="Arial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 xml:space="preserve">- </w:t>
      </w:r>
      <w:r w:rsidRPr="0008169E">
        <w:rPr>
          <w:rFonts w:ascii="Arial" w:hAnsi="Arial" w:cs="Arial"/>
          <w:sz w:val="22"/>
          <w:szCs w:val="22"/>
        </w:rPr>
        <w:t>A empresa ven</w:t>
      </w:r>
      <w:r>
        <w:rPr>
          <w:rFonts w:ascii="Arial" w:hAnsi="Arial" w:cs="Arial"/>
          <w:sz w:val="22"/>
          <w:szCs w:val="22"/>
        </w:rPr>
        <w:t>cedora deverá conceder garantia</w:t>
      </w:r>
      <w:r w:rsidRPr="0008169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das peças</w:t>
      </w:r>
      <w:r w:rsidRPr="0008169E">
        <w:rPr>
          <w:rFonts w:ascii="Arial" w:hAnsi="Arial" w:cs="Arial"/>
          <w:sz w:val="22"/>
          <w:szCs w:val="22"/>
        </w:rPr>
        <w:t>, no prazo mínimo conforme legislação vigente não podendo ser inferior a 0</w:t>
      </w:r>
      <w:r>
        <w:rPr>
          <w:rFonts w:ascii="Arial" w:hAnsi="Arial" w:cs="Arial"/>
          <w:sz w:val="22"/>
          <w:szCs w:val="22"/>
        </w:rPr>
        <w:t>3</w:t>
      </w:r>
      <w:r w:rsidRPr="0008169E">
        <w:rPr>
          <w:rFonts w:ascii="Arial" w:hAnsi="Arial" w:cs="Arial"/>
          <w:sz w:val="22"/>
          <w:szCs w:val="22"/>
        </w:rPr>
        <w:t xml:space="preserve"> (três) meses.</w:t>
      </w:r>
    </w:p>
    <w:p w:rsidR="00492E7A" w:rsidRPr="0008169E" w:rsidRDefault="00492E7A" w:rsidP="00492E7A">
      <w:pPr>
        <w:pStyle w:val="Corpodetexto"/>
        <w:tabs>
          <w:tab w:val="left" w:pos="567"/>
        </w:tabs>
        <w:rPr>
          <w:rFonts w:ascii="Arial" w:hAnsi="Arial" w:cs="Arial"/>
          <w:bCs/>
          <w:sz w:val="22"/>
          <w:szCs w:val="22"/>
        </w:rPr>
      </w:pPr>
    </w:p>
    <w:p w:rsidR="00492E7A" w:rsidRPr="008408AF" w:rsidRDefault="00492E7A" w:rsidP="00492E7A">
      <w:pPr>
        <w:pStyle w:val="Corpodetexto"/>
        <w:tabs>
          <w:tab w:val="left" w:pos="426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VIII - </w:t>
      </w:r>
      <w:r w:rsidRPr="0008169E">
        <w:rPr>
          <w:rFonts w:ascii="Arial" w:hAnsi="Arial" w:cs="Arial"/>
          <w:sz w:val="22"/>
          <w:szCs w:val="22"/>
        </w:rPr>
        <w:t>Havendo a necessidade do acionamento da garantia, de que trata o item anterior, a empresa vencedora deverá arcar com todas as despesas, sem ônus para o Município, inclusive viagens.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</w:t>
      </w:r>
      <w:r w:rsidRPr="00ED134D">
        <w:rPr>
          <w:rFonts w:ascii="Arial" w:hAnsi="Arial" w:cs="Arial"/>
          <w:sz w:val="22"/>
          <w:szCs w:val="22"/>
        </w:rPr>
        <w:t xml:space="preserve">- </w:t>
      </w:r>
      <w:r w:rsidRPr="008408AF">
        <w:rPr>
          <w:rFonts w:ascii="Arial" w:hAnsi="Arial" w:cs="Arial"/>
          <w:sz w:val="22"/>
          <w:szCs w:val="22"/>
        </w:rPr>
        <w:t>As peças a serem entregues deverão ser genuínas ou originais novas.  Consideram-se, para este edital, peças originais/genuínas as que atendam às mesmas especificações técnicas e padrões de qualidade das peças de produção (conforme norma ABNT NBR 15296).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TERCEIRA – DAS OBRIGAÇÕES DO MUNICÍPIO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Prestar os esclarecimentos que venham a ser solicitados pela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>;</w:t>
      </w:r>
    </w:p>
    <w:p w:rsidR="00492E7A" w:rsidRPr="00ED134D" w:rsidRDefault="00492E7A" w:rsidP="00492E7A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Fornecer à licitante, todas as informações relacionadas com o objeto do presente Ata;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B</w:t>
      </w:r>
      <w:r w:rsidRPr="00ED134D">
        <w:rPr>
          <w:rFonts w:ascii="Arial" w:hAnsi="Arial" w:cs="Arial"/>
          <w:sz w:val="22"/>
          <w:szCs w:val="22"/>
        </w:rPr>
        <w:t xml:space="preserve">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Efetuar o pagamento à licitante vencedora, na forma e prazos estabelecidos nesta Ata, procedendo-se à retenção dos tributos devidos, consoante a legislação vigente;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Zelar para que sejam cumpridas as obrigações assumidas pela licitante vencedora, bem como sejam mantidas todas as condições de habilitação e qualificação exigidas na licitação;</w:t>
      </w: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92E7A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QUARTA – DA FISCALIZAÇÃO DO CONTRATO</w:t>
      </w:r>
    </w:p>
    <w:p w:rsidR="00492E7A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O Município promoverá, através de expert, a fiscalização do produto entregue (não necessariamente na entrega), e em caso de se observar que o produto é de qualidade duvidosa, atestado por expert, sob pena de rescisão de contrato.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Fica como responsável pela fiscalização dos produtos a serem entregues, o </w:t>
      </w:r>
      <w:r>
        <w:rPr>
          <w:rFonts w:ascii="Arial" w:hAnsi="Arial" w:cs="Arial"/>
          <w:sz w:val="22"/>
          <w:szCs w:val="22"/>
        </w:rPr>
        <w:t>Funcionário</w:t>
      </w:r>
      <w:r w:rsidRPr="00ED134D">
        <w:rPr>
          <w:rFonts w:ascii="Arial" w:hAnsi="Arial" w:cs="Arial"/>
          <w:sz w:val="22"/>
          <w:szCs w:val="22"/>
        </w:rPr>
        <w:t xml:space="preserve"> descrito abaixo: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Secretario – Rogerio Perin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 xml:space="preserve">III - O gestor desta Ata, sempre que considerar necessário, poderá exigir a análise dos produtos para a verificação de sua qualidade, que deverá estar dentro dos padrões legais exigidos, sob pena de aplicação das sanções previstas. 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492E7A" w:rsidRPr="00ED134D" w:rsidRDefault="00492E7A" w:rsidP="00492E7A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QUINTA - DO PREÇO E DO PAGAMENTO</w:t>
      </w:r>
    </w:p>
    <w:p w:rsidR="00492E7A" w:rsidRPr="00ED134D" w:rsidRDefault="00492E7A" w:rsidP="00492E7A">
      <w:pPr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– O pagamento dos Serviços será efetuado com prazo Máximo de 15 dias após a emissão da Ordem de Compra, mediante apresentação da respectiva Nota Fiscal, do qual será efetuado através de cheque nominal ou ordem bancária.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Se a nota fiscal, for apresentada com erro, será devolvida ao fornecedor para retificação e reapresentação, acrescentando-se no prazo fixado no item acima, os dias que se passarem entre a data da devolução e a da reapresentação;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SEXTA - DO REAJUSTE</w:t>
      </w: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92E7A" w:rsidRDefault="00492E7A" w:rsidP="00492E7A">
      <w:pPr>
        <w:jc w:val="both"/>
        <w:rPr>
          <w:rFonts w:ascii="Arial" w:hAnsi="Arial" w:cs="Arial"/>
          <w:bCs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I - O preço do objeto apresentado na Ata não será reajustado.</w:t>
      </w: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</w:rPr>
      </w:pPr>
    </w:p>
    <w:p w:rsidR="00492E7A" w:rsidRPr="00ED134D" w:rsidRDefault="00492E7A" w:rsidP="00492E7A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SÉTIMA - DA DOTAÇÃO ORÇAMENTÁRIA</w:t>
      </w: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As despesas oriundas d</w:t>
      </w:r>
      <w:r>
        <w:rPr>
          <w:rFonts w:ascii="Arial" w:hAnsi="Arial" w:cs="Arial"/>
          <w:sz w:val="22"/>
          <w:szCs w:val="22"/>
        </w:rPr>
        <w:t xml:space="preserve">este Registro de Preços, </w:t>
      </w:r>
      <w:r w:rsidRPr="00ED134D">
        <w:rPr>
          <w:rFonts w:ascii="Arial" w:hAnsi="Arial" w:cs="Arial"/>
          <w:sz w:val="22"/>
          <w:szCs w:val="22"/>
        </w:rPr>
        <w:t>correrão à conta da Classificação da</w:t>
      </w:r>
      <w:r>
        <w:rPr>
          <w:rFonts w:ascii="Arial" w:hAnsi="Arial" w:cs="Arial"/>
          <w:sz w:val="22"/>
          <w:szCs w:val="22"/>
        </w:rPr>
        <w:t>s</w:t>
      </w:r>
      <w:r w:rsidRPr="00ED134D">
        <w:rPr>
          <w:rFonts w:ascii="Arial" w:hAnsi="Arial" w:cs="Arial"/>
          <w:sz w:val="22"/>
          <w:szCs w:val="22"/>
        </w:rPr>
        <w:t xml:space="preserve"> Despesa</w:t>
      </w:r>
      <w:r>
        <w:rPr>
          <w:rFonts w:ascii="Arial" w:hAnsi="Arial" w:cs="Arial"/>
          <w:sz w:val="22"/>
          <w:szCs w:val="22"/>
        </w:rPr>
        <w:t>s de 2021.</w:t>
      </w: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OITAVA – DA VIGÊNCIA</w:t>
      </w: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A presente Ata de Registro de Preços terá a vigência de </w:t>
      </w:r>
      <w:r>
        <w:rPr>
          <w:rFonts w:ascii="Arial" w:hAnsi="Arial" w:cs="Arial"/>
          <w:sz w:val="22"/>
          <w:szCs w:val="22"/>
        </w:rPr>
        <w:t>2</w:t>
      </w:r>
      <w:r w:rsidRPr="00ED134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meses</w:t>
      </w:r>
      <w:r w:rsidRPr="00ED134D">
        <w:rPr>
          <w:rFonts w:ascii="Arial" w:hAnsi="Arial" w:cs="Arial"/>
          <w:sz w:val="22"/>
          <w:szCs w:val="22"/>
        </w:rPr>
        <w:t>, a contar a partir do dia da sua assinatura.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NONA – RECISÃO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poderá ter seu registro cancelado: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– A inexecução total ou parcial dos serviços a ser contratado, o Município assegurará o direito de rescisão nos termos do art. 77 a 80 da Lei Federal nº 8.666 de 21 de junho de 1993, assegurado o contraditório e a ampla defesa, sempre mediante notificação por escrito.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A rescisão do Contrato, nos termos do art. 79 da Lei Federal nº. 8.666 de 21 de junho de 1993 poderá ser:</w:t>
      </w:r>
    </w:p>
    <w:p w:rsidR="00492E7A" w:rsidRDefault="00492E7A" w:rsidP="00492E7A">
      <w:pPr>
        <w:pStyle w:val="Corpodetexto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Determinada por ato unilateral e escrito da Administração, nos casos enumerados nos incisos I a XII e XVII do artigo 78 da Lei Federal nº 8.666 de 21 de junho de 1993;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IV– Amigável, por acordo entre as partes, mediante autorização escrita e fundamentada da autoridade competente, reduzida a termo no processo licitatório, desde que haja conveniência da Administração;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 – Judicial, nos termos da legislação.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VI – Em caso de rescisão prevista nos incisos XII a XVII do artigo 78 da Lei Federal nº 8.666 de 21 de junho de 1993 e suas alterações posteriores, sem que haja culpa da proponente vencedora, será esta ressarcida dos prejuízos regulamentares comprovados, quando os houver sofrido.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- DAS PENALIDADES</w:t>
      </w: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– De conformidade com o art. 86, da Lei Federal nº 8.666 de 21 de junho de 1993, o atraso injustificado na entrega dos produtos sujeitará a empresa, a juízo da Administração, à multa de até 2% (dois por cento), do valor da aquisição, até 30 (trinta) dias, após este prazo será cobrado juro de 1% (um por cento) ao mês;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 xml:space="preserve">II – A multa prevista no item “I” será descontada dos créditos que a contratada </w:t>
      </w:r>
      <w:r w:rsidRPr="00ED134D">
        <w:rPr>
          <w:rFonts w:ascii="Arial" w:hAnsi="Arial" w:cs="Arial"/>
          <w:sz w:val="22"/>
          <w:szCs w:val="22"/>
        </w:rPr>
        <w:tab/>
        <w:t>possuir com o Município, e poderá acumular com as demais sanções administrativas, inclusive com a multa prevista no item 19.2, alínea “b”;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Nos termos do artigo 87 da Lei Federal nº 8.666 de 21 de junho de 1993, pela inexecução total ou parcial na entrega do objeto licitado a Administração poderá aplicar aos fornecedores, as seguintes penalidades: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Advertência por escrito;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B </w:t>
      </w:r>
      <w:r w:rsidRPr="00ED134D">
        <w:rPr>
          <w:rFonts w:ascii="Arial" w:hAnsi="Arial" w:cs="Arial"/>
          <w:sz w:val="22"/>
          <w:szCs w:val="22"/>
        </w:rPr>
        <w:t>– Aplicação de multa de 2 % (dois por cento) sobre o valor total da contratação efetuada, pela inexecução das obrigações constantes deste Instrumento;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Suspensão temporária de participação em licitação e impedimento de contratar com o Município, por prazo não superior a 02 (dois) anos;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</w:t>
      </w:r>
      <w:proofErr w:type="gramStart"/>
      <w:r w:rsidRPr="00ED134D">
        <w:rPr>
          <w:rFonts w:ascii="Arial" w:hAnsi="Arial" w:cs="Arial"/>
          <w:sz w:val="22"/>
          <w:szCs w:val="22"/>
        </w:rPr>
        <w:t>declaração</w:t>
      </w:r>
      <w:proofErr w:type="gramEnd"/>
      <w:r w:rsidRPr="00ED134D">
        <w:rPr>
          <w:rFonts w:ascii="Arial" w:hAnsi="Arial" w:cs="Arial"/>
          <w:sz w:val="22"/>
          <w:szCs w:val="22"/>
        </w:rPr>
        <w:t xml:space="preserve"> de inidoneidade para licitar junto à Administração Pública, enquanto perdurarem os motivos determinantes da punição, ou até que seja promovida a reabilitação perante a própria autoridade que aplicou a penalidade, de acordo com o inciso IV do art. 87 da Lei Federal nº 8.666 de 21 de junho de 1993;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 – Se a contratada não proceder ao recolhimento da multa no prazo estipulado o respectivo valor será descontado dos créditos que a contratada possuir com este, e, se estes não forem suficientes, o valor que sobejar será encaminhado para execução pela Assessoria Jurídica.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ED134D">
        <w:rPr>
          <w:rFonts w:ascii="Arial" w:hAnsi="Arial" w:cs="Arial"/>
          <w:sz w:val="22"/>
          <w:szCs w:val="22"/>
        </w:rPr>
        <w:t>informado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DÉCIMA PRIMEIRA - DO FORO</w:t>
      </w: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Para dirimir quaisquer dúvidas ou questões relacionadas com a presente licitação, fica eleito o Foro da Comarca de Maravilha, com exclusão de qualquer outro, por mais privilegiado que seja.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SEGUNDA - DAS DISPOSIÇÕES FINAIS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é responsável pela fidelidade e legitimidade das informações, dos documentos e propostas apresentados em qualquer época ou fase da licitação e da ata;</w:t>
      </w: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fica obriga a aceitar nas mesmas condições contratuais, os acréscimos ou supressões que se fizerem necessários nas quantidades dos produtos, até 25% (vinte e cinco por cento) do valor do contrato, na forma do artigo 65, § 1º, da Lei Federal nº. 8.666 de 21 de junho de 1993;</w:t>
      </w: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Default="00492E7A" w:rsidP="00492E7A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Flor do Sertão – SC, aos </w:t>
      </w:r>
      <w:r>
        <w:rPr>
          <w:rFonts w:ascii="Arial" w:hAnsi="Arial" w:cs="Arial"/>
          <w:sz w:val="22"/>
          <w:szCs w:val="22"/>
        </w:rPr>
        <w:t>24 dias do mês de novembro</w:t>
      </w:r>
      <w:r w:rsidRPr="00ED134D">
        <w:rPr>
          <w:rFonts w:ascii="Arial" w:hAnsi="Arial" w:cs="Arial"/>
          <w:sz w:val="22"/>
          <w:szCs w:val="22"/>
        </w:rPr>
        <w:t xml:space="preserve"> de 20</w:t>
      </w:r>
      <w:r>
        <w:rPr>
          <w:rFonts w:ascii="Arial" w:hAnsi="Arial" w:cs="Arial"/>
          <w:sz w:val="22"/>
          <w:szCs w:val="22"/>
        </w:rPr>
        <w:t>21</w:t>
      </w:r>
      <w:r w:rsidRPr="00ED134D">
        <w:rPr>
          <w:rFonts w:ascii="Arial" w:hAnsi="Arial" w:cs="Arial"/>
          <w:sz w:val="22"/>
          <w:szCs w:val="22"/>
        </w:rPr>
        <w:t>.</w:t>
      </w:r>
    </w:p>
    <w:p w:rsidR="00492E7A" w:rsidRPr="00ED134D" w:rsidRDefault="00492E7A" w:rsidP="00492E7A">
      <w:pPr>
        <w:jc w:val="both"/>
        <w:rPr>
          <w:rFonts w:ascii="Arial" w:hAnsi="Arial" w:cs="Arial"/>
          <w:bCs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bCs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492E7A" w:rsidRPr="00ED134D" w:rsidTr="000E4A54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492E7A" w:rsidRPr="00ED134D" w:rsidRDefault="00492E7A" w:rsidP="000E4A54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JOSE WILLINGHÖFER</w:t>
            </w:r>
          </w:p>
        </w:tc>
        <w:tc>
          <w:tcPr>
            <w:tcW w:w="1134" w:type="dxa"/>
          </w:tcPr>
          <w:p w:rsidR="00492E7A" w:rsidRPr="00ED134D" w:rsidRDefault="00492E7A" w:rsidP="000E4A54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492E7A" w:rsidRPr="00ED134D" w:rsidRDefault="00492E7A" w:rsidP="000E4A54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RODRIGO PEREIRA DA SILVA</w:t>
            </w:r>
          </w:p>
        </w:tc>
      </w:tr>
      <w:tr w:rsidR="00492E7A" w:rsidRPr="00ED134D" w:rsidTr="000E4A54">
        <w:trPr>
          <w:trHeight w:val="210"/>
          <w:jc w:val="center"/>
        </w:trPr>
        <w:tc>
          <w:tcPr>
            <w:tcW w:w="4820" w:type="dxa"/>
          </w:tcPr>
          <w:p w:rsidR="00492E7A" w:rsidRPr="00ED134D" w:rsidRDefault="00492E7A" w:rsidP="000E4A54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492E7A" w:rsidRPr="00ED134D" w:rsidRDefault="00492E7A" w:rsidP="000E4A54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492E7A" w:rsidRPr="00ED134D" w:rsidRDefault="00492E7A" w:rsidP="000E4A54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sz w:val="22"/>
                <w:szCs w:val="22"/>
              </w:rPr>
              <w:t>053.196.239-33</w:t>
            </w:r>
            <w:bookmarkStart w:id="0" w:name="_GoBack"/>
            <w:bookmarkEnd w:id="0"/>
          </w:p>
        </w:tc>
      </w:tr>
      <w:tr w:rsidR="00492E7A" w:rsidRPr="00ED134D" w:rsidTr="000E4A54">
        <w:trPr>
          <w:trHeight w:val="210"/>
          <w:jc w:val="center"/>
        </w:trPr>
        <w:tc>
          <w:tcPr>
            <w:tcW w:w="4820" w:type="dxa"/>
          </w:tcPr>
          <w:p w:rsidR="00492E7A" w:rsidRPr="00ED134D" w:rsidRDefault="00492E7A" w:rsidP="000E4A5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492E7A" w:rsidRPr="00ED134D" w:rsidRDefault="00492E7A" w:rsidP="000E4A54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492E7A" w:rsidRPr="00ED134D" w:rsidRDefault="00492E7A" w:rsidP="000E4A5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p w:rsidR="00492E7A" w:rsidRPr="00ED134D" w:rsidRDefault="00492E7A" w:rsidP="00492E7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492E7A" w:rsidRPr="00ED134D" w:rsidTr="000E4A54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492E7A" w:rsidRPr="00ED134D" w:rsidRDefault="00492E7A" w:rsidP="000E4A54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ED134D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492E7A" w:rsidRPr="00ED134D" w:rsidRDefault="00492E7A" w:rsidP="000E4A54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492E7A" w:rsidRPr="00ED134D" w:rsidRDefault="00492E7A" w:rsidP="000E4A5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134D">
              <w:rPr>
                <w:rFonts w:ascii="Arial" w:hAnsi="Arial" w:cs="Arial"/>
                <w:b/>
                <w:bCs/>
                <w:sz w:val="22"/>
                <w:szCs w:val="22"/>
              </w:rPr>
              <w:t>LEANDRO NEUHAUS</w:t>
            </w:r>
          </w:p>
        </w:tc>
      </w:tr>
      <w:tr w:rsidR="00492E7A" w:rsidRPr="00ED134D" w:rsidTr="000E4A54">
        <w:trPr>
          <w:jc w:val="center"/>
        </w:trPr>
        <w:tc>
          <w:tcPr>
            <w:tcW w:w="4756" w:type="dxa"/>
          </w:tcPr>
          <w:p w:rsidR="00492E7A" w:rsidRPr="00ED134D" w:rsidRDefault="00492E7A" w:rsidP="000E4A54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pacing w:val="-3"/>
                <w:sz w:val="22"/>
                <w:szCs w:val="22"/>
              </w:rPr>
              <w:t>CPF: 010.389.549-32</w:t>
            </w:r>
          </w:p>
        </w:tc>
        <w:tc>
          <w:tcPr>
            <w:tcW w:w="1108" w:type="dxa"/>
          </w:tcPr>
          <w:p w:rsidR="00492E7A" w:rsidRPr="00ED134D" w:rsidRDefault="00492E7A" w:rsidP="000E4A54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492E7A" w:rsidRPr="00ED134D" w:rsidRDefault="00492E7A" w:rsidP="000E4A5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CPF: 015.634.579-03</w:t>
            </w:r>
          </w:p>
        </w:tc>
      </w:tr>
      <w:tr w:rsidR="00492E7A" w:rsidRPr="00ED134D" w:rsidTr="000E4A54">
        <w:trPr>
          <w:jc w:val="center"/>
        </w:trPr>
        <w:tc>
          <w:tcPr>
            <w:tcW w:w="4756" w:type="dxa"/>
          </w:tcPr>
          <w:p w:rsidR="00492E7A" w:rsidRPr="00ED134D" w:rsidRDefault="00492E7A" w:rsidP="000E4A54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492E7A" w:rsidRPr="00ED134D" w:rsidRDefault="00492E7A" w:rsidP="000E4A54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492E7A" w:rsidRPr="00ED134D" w:rsidRDefault="00492E7A" w:rsidP="000E4A5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492E7A" w:rsidRPr="00FA475E" w:rsidRDefault="00492E7A" w:rsidP="00492E7A">
      <w:pPr>
        <w:ind w:right="-108"/>
        <w:rPr>
          <w:rFonts w:ascii="Arial" w:hAnsi="Arial" w:cs="Arial"/>
          <w:sz w:val="22"/>
          <w:szCs w:val="22"/>
        </w:rPr>
      </w:pPr>
    </w:p>
    <w:p w:rsidR="006A162E" w:rsidRDefault="006A162E"/>
    <w:sectPr w:rsidR="006A162E" w:rsidSect="00492E7A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2127" w:right="1134" w:bottom="851" w:left="1134" w:header="720" w:footer="817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A0D" w:rsidRDefault="00492E7A" w:rsidP="0054226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43A0D" w:rsidRDefault="00492E7A" w:rsidP="0054226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A0D" w:rsidRDefault="00492E7A" w:rsidP="00542265">
    <w:pPr>
      <w:pStyle w:val="Rodap"/>
      <w:tabs>
        <w:tab w:val="clear" w:pos="8838"/>
        <w:tab w:val="right" w:pos="8222"/>
      </w:tabs>
      <w:ind w:right="360"/>
      <w:jc w:val="both"/>
      <w:rPr>
        <w:rFonts w:ascii="Arial" w:hAnsi="Arial"/>
        <w:sz w:val="12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71DCBE8E" wp14:editId="3C874BD7">
          <wp:simplePos x="0" y="0"/>
          <wp:positionH relativeFrom="margin">
            <wp:posOffset>-716915</wp:posOffset>
          </wp:positionH>
          <wp:positionV relativeFrom="margin">
            <wp:posOffset>8355330</wp:posOffset>
          </wp:positionV>
          <wp:extent cx="7743825" cy="990600"/>
          <wp:effectExtent l="0" t="0" r="0" b="0"/>
          <wp:wrapNone/>
          <wp:docPr id="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A0D" w:rsidRDefault="00492E7A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79BD529" wp14:editId="604D8738">
          <wp:simplePos x="0" y="0"/>
          <wp:positionH relativeFrom="margin">
            <wp:posOffset>-716915</wp:posOffset>
          </wp:positionH>
          <wp:positionV relativeFrom="margin">
            <wp:posOffset>8355330</wp:posOffset>
          </wp:positionV>
          <wp:extent cx="7743825" cy="99060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A0D" w:rsidRDefault="00492E7A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43A0D" w:rsidRDefault="00492E7A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A0D" w:rsidRDefault="00492E7A">
    <w:pPr>
      <w:pStyle w:val="Cabealho"/>
      <w:ind w:right="36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0B9FF2C" wp14:editId="7A7EE9D0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0" b="0"/>
          <wp:wrapSquare wrapText="bothSides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A0D" w:rsidRDefault="00492E7A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D75537E" wp14:editId="0910E131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E7A"/>
    <w:rsid w:val="00492E7A"/>
    <w:rsid w:val="006A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BE62D"/>
  <w15:chartTrackingRefBased/>
  <w15:docId w15:val="{24592904-6E5D-4FC8-B6A9-E9CC854B8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E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492E7A"/>
    <w:pPr>
      <w:keepNext/>
      <w:jc w:val="center"/>
      <w:outlineLvl w:val="0"/>
    </w:pPr>
    <w:rPr>
      <w:rFonts w:ascii="Garamond" w:hAnsi="Garamond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492E7A"/>
    <w:rPr>
      <w:rFonts w:ascii="Garamond" w:eastAsia="Times New Roman" w:hAnsi="Garamond" w:cs="Times New Roman"/>
      <w:sz w:val="28"/>
      <w:szCs w:val="20"/>
      <w:lang w:eastAsia="pt-BR"/>
    </w:rPr>
  </w:style>
  <w:style w:type="character" w:styleId="Nmerodepgina">
    <w:name w:val="page number"/>
    <w:basedOn w:val="Fontepargpadro"/>
    <w:uiPriority w:val="99"/>
    <w:rsid w:val="00492E7A"/>
    <w:rPr>
      <w:rFonts w:cs="Times New Roman"/>
    </w:rPr>
  </w:style>
  <w:style w:type="paragraph" w:styleId="Rodap">
    <w:name w:val="footer"/>
    <w:basedOn w:val="Normal"/>
    <w:link w:val="RodapChar"/>
    <w:uiPriority w:val="99"/>
    <w:rsid w:val="00492E7A"/>
    <w:pPr>
      <w:tabs>
        <w:tab w:val="center" w:pos="4419"/>
        <w:tab w:val="right" w:pos="8838"/>
      </w:tabs>
    </w:pPr>
    <w:rPr>
      <w:rFonts w:ascii="Courier (W1)" w:hAnsi="Courier (W1)"/>
      <w:color w:val="000000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492E7A"/>
    <w:rPr>
      <w:rFonts w:ascii="Courier (W1)" w:eastAsia="Times New Roman" w:hAnsi="Courier (W1)" w:cs="Times New Roman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492E7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hAnsi="Arial Unicode MS" w:cs="Arial Unicode MS"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492E7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2E7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492E7A"/>
    <w:pPr>
      <w:jc w:val="both"/>
    </w:pPr>
    <w:rPr>
      <w:rFonts w:ascii="Garamond" w:hAnsi="Garamond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492E7A"/>
    <w:rPr>
      <w:rFonts w:ascii="Garamond" w:eastAsia="Times New Roman" w:hAnsi="Garamond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1640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2021-11-24T14:18:00Z</dcterms:created>
  <dcterms:modified xsi:type="dcterms:W3CDTF">2021-11-24T14:26:00Z</dcterms:modified>
</cp:coreProperties>
</file>