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856" w:rsidRPr="003D67E4" w:rsidRDefault="00312856" w:rsidP="00312856">
      <w:pPr>
        <w:pStyle w:val="Ttulo5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CONTRATO</w:t>
      </w:r>
      <w:r>
        <w:rPr>
          <w:rFonts w:ascii="Arial" w:eastAsia="Batang" w:hAnsi="Arial" w:cs="Arial"/>
          <w:sz w:val="22"/>
          <w:szCs w:val="22"/>
          <w:lang w:val="pt-BR"/>
        </w:rPr>
        <w:t xml:space="preserve"> nº. 42/2022</w:t>
      </w:r>
    </w:p>
    <w:p w:rsidR="00312856" w:rsidRPr="003D67E4" w:rsidRDefault="00312856" w:rsidP="00312856">
      <w:pPr>
        <w:jc w:val="both"/>
        <w:rPr>
          <w:rFonts w:ascii="Arial" w:eastAsia="Batang" w:hAnsi="Arial" w:cs="Arial"/>
          <w:sz w:val="22"/>
          <w:szCs w:val="22"/>
        </w:rPr>
      </w:pPr>
    </w:p>
    <w:p w:rsidR="00312856" w:rsidRPr="001543F8" w:rsidRDefault="00312856" w:rsidP="00312856">
      <w:pPr>
        <w:jc w:val="both"/>
        <w:rPr>
          <w:rFonts w:ascii="Arial" w:eastAsia="Batang" w:hAnsi="Arial" w:cs="Arial"/>
          <w:sz w:val="22"/>
          <w:szCs w:val="22"/>
        </w:rPr>
      </w:pPr>
      <w:r w:rsidRPr="001543F8">
        <w:rPr>
          <w:rFonts w:ascii="Arial" w:hAnsi="Arial" w:cs="Arial"/>
          <w:sz w:val="22"/>
          <w:szCs w:val="22"/>
        </w:rPr>
        <w:t xml:space="preserve">O Município de Flor do Sertão – SC, pessoa jurídica de direito público interno, inscrita no CNPJ sob o n° 01.566.621/0001-08 com sede na Avenida Flor do Sertão, 696, na cidade de Flor do Sertão – SC, neste ato representado pelo Prefeito Municipal, Sr. Sidnei José </w:t>
      </w:r>
      <w:proofErr w:type="spellStart"/>
      <w:r w:rsidRPr="001543F8">
        <w:rPr>
          <w:rFonts w:ascii="Arial" w:hAnsi="Arial" w:cs="Arial"/>
          <w:sz w:val="22"/>
          <w:szCs w:val="22"/>
        </w:rPr>
        <w:t>Willinghöfer</w:t>
      </w:r>
      <w:proofErr w:type="spellEnd"/>
      <w:r w:rsidRPr="001543F8">
        <w:rPr>
          <w:rFonts w:ascii="Arial" w:hAnsi="Arial" w:cs="Arial"/>
          <w:sz w:val="22"/>
          <w:szCs w:val="22"/>
        </w:rPr>
        <w:t xml:space="preserve">, brasileiro, residente e domiciliado no município de Flor do Sertão, inscrito no CPF sob o n° </w:t>
      </w:r>
      <w:r w:rsidRPr="001543F8">
        <w:rPr>
          <w:rFonts w:ascii="Arial" w:hAnsi="Arial" w:cs="Arial"/>
          <w:bCs/>
          <w:sz w:val="22"/>
          <w:szCs w:val="22"/>
        </w:rPr>
        <w:t>503.319.819-04</w:t>
      </w:r>
      <w:r w:rsidRPr="001543F8">
        <w:rPr>
          <w:rFonts w:ascii="Arial" w:hAnsi="Arial" w:cs="Arial"/>
          <w:sz w:val="22"/>
          <w:szCs w:val="22"/>
        </w:rPr>
        <w:t xml:space="preserve"> e portador da Cédula de Identidade n° 1.711.118 SSP/SC de ora em diante denominado de contratante, e de outro lado à empresa </w:t>
      </w:r>
      <w:r w:rsidRPr="001543F8">
        <w:rPr>
          <w:rFonts w:ascii="Arial" w:hAnsi="Arial" w:cs="Arial"/>
          <w:b/>
          <w:sz w:val="22"/>
          <w:szCs w:val="22"/>
        </w:rPr>
        <w:t>GAIA RODOVIAS LTDA</w:t>
      </w:r>
      <w:r w:rsidRPr="001543F8">
        <w:rPr>
          <w:rFonts w:ascii="Arial" w:hAnsi="Arial" w:cs="Arial"/>
          <w:sz w:val="22"/>
          <w:szCs w:val="22"/>
        </w:rPr>
        <w:t>, inscrita no CNPJ n º 03.257.777/0001-24, residida na Rua Duque de Caxias, nº. 626 na cidade de Maravilha – SC, representado pelo</w:t>
      </w:r>
      <w:r w:rsidRPr="001543F8">
        <w:rPr>
          <w:rFonts w:ascii="Arial" w:hAnsi="Arial" w:cs="Arial"/>
          <w:spacing w:val="1"/>
          <w:sz w:val="22"/>
          <w:szCs w:val="22"/>
        </w:rPr>
        <w:t xml:space="preserve"> </w:t>
      </w:r>
      <w:r w:rsidRPr="001543F8">
        <w:rPr>
          <w:rFonts w:ascii="Arial" w:hAnsi="Arial" w:cs="Arial"/>
          <w:sz w:val="22"/>
          <w:szCs w:val="22"/>
        </w:rPr>
        <w:t>seu representante</w:t>
      </w:r>
      <w:r w:rsidRPr="001543F8">
        <w:rPr>
          <w:rFonts w:ascii="Arial" w:hAnsi="Arial" w:cs="Arial"/>
          <w:spacing w:val="1"/>
          <w:sz w:val="22"/>
          <w:szCs w:val="22"/>
        </w:rPr>
        <w:t xml:space="preserve"> </w:t>
      </w:r>
      <w:r w:rsidRPr="001543F8">
        <w:rPr>
          <w:rFonts w:ascii="Arial" w:hAnsi="Arial" w:cs="Arial"/>
          <w:sz w:val="22"/>
          <w:szCs w:val="22"/>
        </w:rPr>
        <w:t>legal</w:t>
      </w:r>
      <w:r w:rsidRPr="001543F8">
        <w:rPr>
          <w:rFonts w:ascii="Arial" w:hAnsi="Arial" w:cs="Arial"/>
          <w:spacing w:val="13"/>
          <w:sz w:val="22"/>
          <w:szCs w:val="22"/>
        </w:rPr>
        <w:t xml:space="preserve"> </w:t>
      </w:r>
      <w:r w:rsidRPr="001543F8">
        <w:rPr>
          <w:rFonts w:ascii="Arial" w:hAnsi="Arial" w:cs="Arial"/>
          <w:sz w:val="22"/>
          <w:szCs w:val="22"/>
        </w:rPr>
        <w:t>o</w:t>
      </w:r>
      <w:r w:rsidRPr="001543F8">
        <w:rPr>
          <w:rFonts w:ascii="Arial" w:hAnsi="Arial" w:cs="Arial"/>
          <w:spacing w:val="13"/>
          <w:sz w:val="22"/>
          <w:szCs w:val="22"/>
        </w:rPr>
        <w:t xml:space="preserve"> </w:t>
      </w:r>
      <w:r w:rsidRPr="001543F8">
        <w:rPr>
          <w:rFonts w:ascii="Arial" w:hAnsi="Arial" w:cs="Arial"/>
          <w:sz w:val="22"/>
          <w:szCs w:val="22"/>
        </w:rPr>
        <w:t xml:space="preserve">Sr. </w:t>
      </w:r>
      <w:r w:rsidRPr="001543F8">
        <w:rPr>
          <w:rFonts w:ascii="Arial" w:hAnsi="Arial" w:cs="Arial"/>
          <w:spacing w:val="12"/>
          <w:sz w:val="22"/>
          <w:szCs w:val="22"/>
        </w:rPr>
        <w:t xml:space="preserve">Renato Adriano </w:t>
      </w:r>
      <w:proofErr w:type="spellStart"/>
      <w:r w:rsidRPr="001543F8">
        <w:rPr>
          <w:rFonts w:ascii="Arial" w:hAnsi="Arial" w:cs="Arial"/>
          <w:spacing w:val="12"/>
          <w:sz w:val="22"/>
          <w:szCs w:val="22"/>
        </w:rPr>
        <w:t>Seibt</w:t>
      </w:r>
      <w:proofErr w:type="spellEnd"/>
      <w:r w:rsidRPr="001543F8">
        <w:rPr>
          <w:rFonts w:ascii="Arial" w:hAnsi="Arial" w:cs="Arial"/>
          <w:sz w:val="22"/>
          <w:szCs w:val="22"/>
        </w:rPr>
        <w:t>,</w:t>
      </w:r>
      <w:r w:rsidRPr="001543F8">
        <w:rPr>
          <w:rFonts w:ascii="Arial" w:hAnsi="Arial" w:cs="Arial"/>
          <w:spacing w:val="12"/>
          <w:sz w:val="22"/>
          <w:szCs w:val="22"/>
        </w:rPr>
        <w:t xml:space="preserve"> </w:t>
      </w:r>
      <w:r w:rsidRPr="001543F8">
        <w:rPr>
          <w:rFonts w:ascii="Arial" w:hAnsi="Arial" w:cs="Arial"/>
          <w:sz w:val="22"/>
          <w:szCs w:val="22"/>
        </w:rPr>
        <w:t xml:space="preserve">CPF sob nº.526.393.209-04, doravante denominada de contratada, </w:t>
      </w:r>
      <w:r w:rsidRPr="001543F8">
        <w:rPr>
          <w:rFonts w:ascii="Arial" w:eastAsia="Batang" w:hAnsi="Arial" w:cs="Arial"/>
          <w:sz w:val="22"/>
          <w:szCs w:val="22"/>
        </w:rPr>
        <w:t xml:space="preserve">de comum acordo e com amparo legal na Lei 8.666/93 complementada pela Lei 8.883/94, </w:t>
      </w:r>
      <w:r w:rsidRPr="001543F8">
        <w:rPr>
          <w:rFonts w:ascii="Arial" w:hAnsi="Arial" w:cs="Arial"/>
          <w:sz w:val="22"/>
          <w:szCs w:val="22"/>
        </w:rPr>
        <w:t>Lei Federal nº. 10.520 de 17 de julho de 2002</w:t>
      </w:r>
      <w:r w:rsidRPr="001543F8">
        <w:rPr>
          <w:rFonts w:ascii="Arial" w:eastAsia="Batang" w:hAnsi="Arial" w:cs="Arial"/>
          <w:sz w:val="22"/>
          <w:szCs w:val="22"/>
        </w:rPr>
        <w:t>, Lei Orgânica Municipal e Licitação nº. 743/2022 Modalidade de Tomada de Preço nº. 07/2022, resolvem contratar o objeto do presente pelas seguintes cláusulas que seguem:</w:t>
      </w:r>
    </w:p>
    <w:p w:rsidR="00312856" w:rsidRPr="003D67E4" w:rsidRDefault="00312856" w:rsidP="00312856">
      <w:pPr>
        <w:jc w:val="both"/>
        <w:rPr>
          <w:rFonts w:ascii="Arial" w:eastAsia="Batang" w:hAnsi="Arial" w:cs="Arial"/>
          <w:sz w:val="22"/>
          <w:szCs w:val="22"/>
        </w:rPr>
      </w:pPr>
    </w:p>
    <w:p w:rsidR="00312856" w:rsidRPr="003D67E4" w:rsidRDefault="00312856" w:rsidP="00312856">
      <w:pPr>
        <w:pStyle w:val="Ttulo6"/>
        <w:rPr>
          <w:rFonts w:ascii="Arial" w:eastAsia="Batang" w:hAnsi="Arial" w:cs="Arial"/>
          <w:sz w:val="22"/>
          <w:szCs w:val="22"/>
        </w:rPr>
      </w:pPr>
      <w:r w:rsidRPr="003D67E4">
        <w:rPr>
          <w:rFonts w:ascii="Arial" w:eastAsia="Batang" w:hAnsi="Arial" w:cs="Arial"/>
          <w:sz w:val="22"/>
          <w:szCs w:val="22"/>
        </w:rPr>
        <w:t>CLÁUSULA PRIMEIRA – DO OBJETO</w:t>
      </w:r>
    </w:p>
    <w:p w:rsidR="00312856" w:rsidRPr="00D26E01" w:rsidRDefault="00312856" w:rsidP="00312856">
      <w:pPr>
        <w:spacing w:before="147"/>
        <w:ind w:right="-114"/>
        <w:jc w:val="both"/>
        <w:rPr>
          <w:rFonts w:ascii="Arial" w:hAnsi="Arial" w:cs="Arial"/>
          <w:sz w:val="22"/>
          <w:szCs w:val="22"/>
        </w:rPr>
      </w:pPr>
      <w:r w:rsidRPr="009F250A">
        <w:rPr>
          <w:rFonts w:ascii="Arial" w:hAnsi="Arial" w:cs="Arial"/>
        </w:rPr>
        <w:t>I -</w:t>
      </w:r>
      <w:r w:rsidRPr="00046F04">
        <w:rPr>
          <w:rFonts w:ascii="Arial" w:hAnsi="Arial" w:cs="Arial"/>
          <w:sz w:val="22"/>
          <w:szCs w:val="22"/>
        </w:rPr>
        <w:t xml:space="preserve"> </w:t>
      </w:r>
      <w:r w:rsidRPr="00D26E01">
        <w:rPr>
          <w:rFonts w:ascii="Arial" w:hAnsi="Arial" w:cs="Arial"/>
          <w:sz w:val="22"/>
          <w:szCs w:val="22"/>
        </w:rPr>
        <w:t>CONTRATAÇÃO DE EMPRESA SOB REGIME DE EMPREITADA GLOBAL COM FORNECIMENTO DE MATERIAIS PARA PAVIMENTAÇÃO EM ASFALTO USINADO Á QUENTE SOBRE CALÇAMENTO EXISTENTE NA RUA TEREZINHA CERVIERI E RUA DA BARRA TRECHO I E II, COM AREA TOTAL DE 4.326,70m².</w:t>
      </w:r>
    </w:p>
    <w:p w:rsidR="00312856" w:rsidRDefault="00312856" w:rsidP="00312856">
      <w:pPr>
        <w:autoSpaceDE w:val="0"/>
        <w:autoSpaceDN w:val="0"/>
        <w:adjustRightInd w:val="0"/>
        <w:ind w:left="-142"/>
        <w:jc w:val="both"/>
        <w:rPr>
          <w:rFonts w:ascii="Arial" w:hAnsi="Arial" w:cs="Arial"/>
          <w:color w:val="000000"/>
          <w:sz w:val="22"/>
          <w:szCs w:val="22"/>
        </w:rPr>
      </w:pPr>
    </w:p>
    <w:p w:rsidR="00312856" w:rsidRDefault="00312856" w:rsidP="00312856">
      <w:pPr>
        <w:pStyle w:val="Corpodetexto"/>
        <w:ind w:right="-54"/>
        <w:rPr>
          <w:rFonts w:ascii="Arial" w:hAnsi="Arial" w:cs="Arial"/>
          <w:sz w:val="22"/>
          <w:szCs w:val="22"/>
          <w:lang w:val="pt-BR"/>
        </w:rPr>
      </w:pPr>
      <w:r w:rsidRPr="003D67E4">
        <w:rPr>
          <w:rFonts w:ascii="Arial" w:hAnsi="Arial" w:cs="Arial"/>
          <w:sz w:val="22"/>
          <w:szCs w:val="22"/>
          <w:lang w:val="pt-BR"/>
        </w:rPr>
        <w:t>Relação de Serviços:</w:t>
      </w:r>
    </w:p>
    <w:p w:rsidR="00312856" w:rsidRDefault="00312856" w:rsidP="00312856">
      <w:pPr>
        <w:pStyle w:val="Corpodetexto"/>
        <w:tabs>
          <w:tab w:val="left" w:pos="0"/>
        </w:tabs>
        <w:rPr>
          <w:rFonts w:ascii="Arial" w:hAnsi="Arial" w:cs="Arial"/>
          <w:sz w:val="22"/>
          <w:szCs w:val="22"/>
          <w:lang w:val="pt-BR"/>
        </w:rPr>
      </w:pPr>
    </w:p>
    <w:tbl>
      <w:tblPr>
        <w:tblW w:w="9853" w:type="dxa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8"/>
        <w:gridCol w:w="1153"/>
        <w:gridCol w:w="995"/>
        <w:gridCol w:w="5029"/>
        <w:gridCol w:w="1778"/>
      </w:tblGrid>
      <w:tr w:rsidR="00312856" w:rsidRPr="006C35D7" w:rsidTr="00B55243">
        <w:trPr>
          <w:jc w:val="center"/>
        </w:trPr>
        <w:tc>
          <w:tcPr>
            <w:tcW w:w="898" w:type="dxa"/>
          </w:tcPr>
          <w:p w:rsidR="00312856" w:rsidRPr="006C35D7" w:rsidRDefault="00312856" w:rsidP="00B55243">
            <w:pPr>
              <w:ind w:right="51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6C35D7">
              <w:rPr>
                <w:rFonts w:ascii="Arial" w:hAnsi="Arial" w:cs="Arial"/>
                <w:b/>
                <w:spacing w:val="-2"/>
                <w:sz w:val="20"/>
                <w:szCs w:val="20"/>
              </w:rPr>
              <w:t>ITENS</w:t>
            </w:r>
          </w:p>
        </w:tc>
        <w:tc>
          <w:tcPr>
            <w:tcW w:w="1153" w:type="dxa"/>
          </w:tcPr>
          <w:p w:rsidR="00312856" w:rsidRPr="006C35D7" w:rsidRDefault="00312856" w:rsidP="00B55243">
            <w:pPr>
              <w:ind w:right="51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6C35D7">
              <w:rPr>
                <w:rFonts w:ascii="Arial" w:hAnsi="Arial" w:cs="Arial"/>
                <w:b/>
                <w:spacing w:val="-2"/>
                <w:sz w:val="20"/>
                <w:szCs w:val="20"/>
              </w:rPr>
              <w:t>QUANT.</w:t>
            </w:r>
          </w:p>
        </w:tc>
        <w:tc>
          <w:tcPr>
            <w:tcW w:w="995" w:type="dxa"/>
          </w:tcPr>
          <w:p w:rsidR="00312856" w:rsidRPr="006C35D7" w:rsidRDefault="00312856" w:rsidP="00B55243">
            <w:pPr>
              <w:ind w:right="51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6C35D7">
              <w:rPr>
                <w:rFonts w:ascii="Arial" w:hAnsi="Arial" w:cs="Arial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5029" w:type="dxa"/>
          </w:tcPr>
          <w:p w:rsidR="00312856" w:rsidRPr="006C35D7" w:rsidRDefault="00312856" w:rsidP="00B55243">
            <w:pPr>
              <w:ind w:right="51"/>
              <w:jc w:val="both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6C35D7">
              <w:rPr>
                <w:rFonts w:ascii="Arial" w:hAnsi="Arial" w:cs="Arial"/>
                <w:b/>
                <w:spacing w:val="-2"/>
                <w:sz w:val="20"/>
                <w:szCs w:val="20"/>
              </w:rPr>
              <w:t>DESCRIÇÃO DO OBJETO</w:t>
            </w:r>
          </w:p>
        </w:tc>
        <w:tc>
          <w:tcPr>
            <w:tcW w:w="1778" w:type="dxa"/>
          </w:tcPr>
          <w:p w:rsidR="00312856" w:rsidRPr="006C35D7" w:rsidRDefault="00312856" w:rsidP="00B55243">
            <w:pPr>
              <w:ind w:right="51"/>
              <w:jc w:val="both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6C35D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VALOR </w:t>
            </w:r>
          </w:p>
        </w:tc>
      </w:tr>
      <w:tr w:rsidR="00312856" w:rsidRPr="006C35D7" w:rsidTr="00B55243">
        <w:trPr>
          <w:trHeight w:val="1405"/>
          <w:jc w:val="center"/>
        </w:trPr>
        <w:tc>
          <w:tcPr>
            <w:tcW w:w="898" w:type="dxa"/>
          </w:tcPr>
          <w:p w:rsidR="00312856" w:rsidRDefault="00312856" w:rsidP="00B55243">
            <w:pPr>
              <w:ind w:right="51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:rsidR="00312856" w:rsidRDefault="00312856" w:rsidP="00B55243">
            <w:pPr>
              <w:ind w:right="51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:rsidR="00312856" w:rsidRPr="006C35D7" w:rsidRDefault="00312856" w:rsidP="00B55243">
            <w:pPr>
              <w:ind w:right="51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6C35D7">
              <w:rPr>
                <w:rFonts w:ascii="Arial" w:hAnsi="Arial" w:cs="Arial"/>
                <w:spacing w:val="-2"/>
                <w:sz w:val="20"/>
                <w:szCs w:val="20"/>
              </w:rPr>
              <w:t>1</w:t>
            </w:r>
          </w:p>
        </w:tc>
        <w:tc>
          <w:tcPr>
            <w:tcW w:w="1153" w:type="dxa"/>
          </w:tcPr>
          <w:p w:rsidR="00312856" w:rsidRDefault="00312856" w:rsidP="00B55243">
            <w:pPr>
              <w:ind w:right="51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:rsidR="00312856" w:rsidRDefault="00312856" w:rsidP="00B55243">
            <w:pPr>
              <w:ind w:right="51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:rsidR="00312856" w:rsidRPr="006C35D7" w:rsidRDefault="00312856" w:rsidP="00B55243">
            <w:pPr>
              <w:ind w:right="51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1,00</w:t>
            </w:r>
          </w:p>
        </w:tc>
        <w:tc>
          <w:tcPr>
            <w:tcW w:w="995" w:type="dxa"/>
          </w:tcPr>
          <w:p w:rsidR="00312856" w:rsidRDefault="00312856" w:rsidP="00B55243">
            <w:pPr>
              <w:ind w:right="51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:rsidR="00312856" w:rsidRDefault="00312856" w:rsidP="00B55243">
            <w:pPr>
              <w:ind w:right="51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:rsidR="00312856" w:rsidRPr="006C35D7" w:rsidRDefault="00312856" w:rsidP="00B55243">
            <w:pPr>
              <w:ind w:right="51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OBRA</w:t>
            </w:r>
          </w:p>
        </w:tc>
        <w:tc>
          <w:tcPr>
            <w:tcW w:w="5029" w:type="dxa"/>
          </w:tcPr>
          <w:p w:rsidR="00312856" w:rsidRPr="005644E4" w:rsidRDefault="00312856" w:rsidP="00B55243">
            <w:pPr>
              <w:spacing w:before="147"/>
              <w:ind w:right="6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644E4">
              <w:rPr>
                <w:rFonts w:ascii="Arial" w:hAnsi="Arial"/>
                <w:sz w:val="22"/>
                <w:szCs w:val="22"/>
              </w:rPr>
              <w:t xml:space="preserve">SERVIÇO </w:t>
            </w:r>
            <w:r w:rsidRPr="00D26E01">
              <w:rPr>
                <w:rFonts w:ascii="Arial" w:hAnsi="Arial" w:cs="Arial"/>
                <w:sz w:val="22"/>
                <w:szCs w:val="22"/>
              </w:rPr>
              <w:t>SOB REGIME DE EMPREITADA GLOBAL COM FORNECIMENTO DE MATERIAIS PARA PAVIMENTAÇÃO EM ASFALTO USINADO Á QUENTE SOBRE CALÇAMENTO EXISTENTE NA RUA TEREZINHA CERVIERI E RUA DA BARRA TRECHO I E II, COM AREA TOTAL DE 4.326,70m².</w:t>
            </w:r>
          </w:p>
        </w:tc>
        <w:tc>
          <w:tcPr>
            <w:tcW w:w="1778" w:type="dxa"/>
          </w:tcPr>
          <w:p w:rsidR="00312856" w:rsidRDefault="00312856" w:rsidP="00B55243">
            <w:pPr>
              <w:ind w:right="51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:rsidR="00312856" w:rsidRDefault="00312856" w:rsidP="00B55243">
            <w:pPr>
              <w:ind w:right="51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:rsidR="00312856" w:rsidRPr="006C35D7" w:rsidRDefault="00312856" w:rsidP="00B55243">
            <w:pPr>
              <w:ind w:right="51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t>R$ 529.630,47</w:t>
            </w:r>
          </w:p>
        </w:tc>
      </w:tr>
    </w:tbl>
    <w:p w:rsidR="00312856" w:rsidRDefault="00312856" w:rsidP="00312856">
      <w:pPr>
        <w:autoSpaceDE w:val="0"/>
        <w:autoSpaceDN w:val="0"/>
        <w:adjustRightInd w:val="0"/>
        <w:ind w:left="-142"/>
        <w:jc w:val="both"/>
        <w:rPr>
          <w:rFonts w:ascii="Arial" w:hAnsi="Arial" w:cs="Arial"/>
          <w:sz w:val="22"/>
          <w:szCs w:val="22"/>
        </w:rPr>
      </w:pPr>
    </w:p>
    <w:p w:rsidR="00312856" w:rsidRPr="003D67E4" w:rsidRDefault="00312856" w:rsidP="00312856">
      <w:pPr>
        <w:pStyle w:val="Ttulo6"/>
        <w:rPr>
          <w:rFonts w:ascii="Arial" w:eastAsia="Batang" w:hAnsi="Arial" w:cs="Arial"/>
          <w:sz w:val="22"/>
          <w:szCs w:val="22"/>
        </w:rPr>
      </w:pPr>
      <w:r w:rsidRPr="003D67E4">
        <w:rPr>
          <w:rFonts w:ascii="Arial" w:eastAsia="Batang" w:hAnsi="Arial" w:cs="Arial"/>
          <w:sz w:val="22"/>
          <w:szCs w:val="22"/>
        </w:rPr>
        <w:t>CLÁUSULA SEGUNDA – DAS CONDIÇÕES ECONÔMICO-FINANCEIRAS</w:t>
      </w:r>
    </w:p>
    <w:p w:rsidR="00312856" w:rsidRPr="003D67E4" w:rsidRDefault="00312856" w:rsidP="00312856">
      <w:pPr>
        <w:jc w:val="both"/>
        <w:rPr>
          <w:rFonts w:ascii="Arial" w:eastAsia="Batang" w:hAnsi="Arial" w:cs="Arial"/>
          <w:b/>
          <w:sz w:val="22"/>
          <w:szCs w:val="22"/>
        </w:rPr>
      </w:pPr>
    </w:p>
    <w:p w:rsidR="00312856" w:rsidRPr="006E2152" w:rsidRDefault="00312856" w:rsidP="00312856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6E2152">
        <w:rPr>
          <w:rFonts w:ascii="Arial" w:eastAsia="Batang" w:hAnsi="Arial" w:cs="Arial"/>
          <w:sz w:val="22"/>
          <w:szCs w:val="22"/>
          <w:lang w:val="pt-BR"/>
        </w:rPr>
        <w:t>I – DO PREÇO:</w:t>
      </w:r>
    </w:p>
    <w:p w:rsidR="00312856" w:rsidRPr="0026280C" w:rsidRDefault="00312856" w:rsidP="00312856">
      <w:pPr>
        <w:jc w:val="both"/>
        <w:rPr>
          <w:rFonts w:ascii="Arial" w:eastAsia="Batang" w:hAnsi="Arial" w:cs="Arial"/>
          <w:sz w:val="22"/>
          <w:szCs w:val="22"/>
        </w:rPr>
      </w:pPr>
      <w:r>
        <w:rPr>
          <w:rFonts w:ascii="Arial" w:eastAsia="Batang" w:hAnsi="Arial" w:cs="Arial"/>
          <w:sz w:val="22"/>
          <w:szCs w:val="22"/>
        </w:rPr>
        <w:t xml:space="preserve">O valor total do Contrato é de R$ 529.630,47 </w:t>
      </w:r>
      <w:r w:rsidRPr="0026280C">
        <w:rPr>
          <w:rFonts w:ascii="Arial" w:eastAsia="Batang" w:hAnsi="Arial" w:cs="Arial"/>
          <w:sz w:val="22"/>
          <w:szCs w:val="22"/>
        </w:rPr>
        <w:t>(</w:t>
      </w:r>
      <w:r>
        <w:rPr>
          <w:rFonts w:ascii="Arial" w:eastAsia="Batang" w:hAnsi="Arial" w:cs="Arial"/>
          <w:sz w:val="22"/>
          <w:szCs w:val="22"/>
        </w:rPr>
        <w:t>Quinhentos e vinte e nove mil e seiscentos e trinta reais e quarenta e sete centavos</w:t>
      </w:r>
      <w:r w:rsidRPr="0026280C">
        <w:rPr>
          <w:rFonts w:ascii="Arial" w:eastAsia="Batang" w:hAnsi="Arial" w:cs="Arial"/>
          <w:sz w:val="22"/>
          <w:szCs w:val="22"/>
        </w:rPr>
        <w:t>)</w:t>
      </w:r>
    </w:p>
    <w:p w:rsidR="00312856" w:rsidRPr="003D67E4" w:rsidRDefault="00312856" w:rsidP="00312856">
      <w:pPr>
        <w:jc w:val="both"/>
        <w:rPr>
          <w:rFonts w:ascii="Arial" w:eastAsia="Batang" w:hAnsi="Arial" w:cs="Arial"/>
          <w:sz w:val="22"/>
          <w:szCs w:val="22"/>
        </w:rPr>
      </w:pPr>
    </w:p>
    <w:p w:rsidR="00312856" w:rsidRPr="003D67E4" w:rsidRDefault="00312856" w:rsidP="00312856">
      <w:pPr>
        <w:pStyle w:val="Ttulo3"/>
        <w:jc w:val="both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II – DA FORMA DE PAGAMENTO:</w:t>
      </w:r>
    </w:p>
    <w:p w:rsidR="00312856" w:rsidRPr="003D67E4" w:rsidRDefault="00312856" w:rsidP="00312856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312856" w:rsidRDefault="00312856" w:rsidP="00312856">
      <w:pPr>
        <w:pStyle w:val="Corpodetexto"/>
        <w:rPr>
          <w:rFonts w:ascii="Arial" w:eastAsia="Batang" w:hAnsi="Arial" w:cs="Arial"/>
          <w:sz w:val="22"/>
          <w:lang w:val="pt-BR"/>
        </w:rPr>
      </w:pPr>
      <w:r>
        <w:rPr>
          <w:rFonts w:ascii="Arial" w:eastAsia="Batang" w:hAnsi="Arial" w:cs="Arial"/>
          <w:sz w:val="22"/>
          <w:szCs w:val="22"/>
          <w:lang w:val="pt-BR"/>
        </w:rPr>
        <w:t>A</w:t>
      </w:r>
      <w:r w:rsidRPr="003D67E4">
        <w:rPr>
          <w:rFonts w:ascii="Arial" w:eastAsia="Batang" w:hAnsi="Arial" w:cs="Arial"/>
          <w:sz w:val="22"/>
          <w:szCs w:val="22"/>
          <w:lang w:val="pt-BR"/>
        </w:rPr>
        <w:t xml:space="preserve"> – </w:t>
      </w:r>
      <w:r w:rsidRPr="003D67E4">
        <w:rPr>
          <w:rFonts w:ascii="Arial" w:eastAsia="Batang" w:hAnsi="Arial" w:cs="Arial"/>
          <w:sz w:val="22"/>
          <w:lang w:val="pt-BR"/>
        </w:rPr>
        <w:t>O</w:t>
      </w:r>
      <w:r>
        <w:rPr>
          <w:rFonts w:ascii="Arial" w:eastAsia="Batang" w:hAnsi="Arial" w:cs="Arial"/>
          <w:sz w:val="22"/>
          <w:lang w:val="pt-BR"/>
        </w:rPr>
        <w:t>s</w:t>
      </w:r>
      <w:r w:rsidRPr="003D67E4">
        <w:rPr>
          <w:rFonts w:ascii="Arial" w:eastAsia="Batang" w:hAnsi="Arial" w:cs="Arial"/>
          <w:sz w:val="22"/>
          <w:lang w:val="pt-BR"/>
        </w:rPr>
        <w:t xml:space="preserve"> pagamentos </w:t>
      </w:r>
      <w:r>
        <w:rPr>
          <w:rFonts w:ascii="Arial" w:eastAsia="Batang" w:hAnsi="Arial" w:cs="Arial"/>
          <w:sz w:val="22"/>
          <w:lang w:val="pt-BR"/>
        </w:rPr>
        <w:t>serão</w:t>
      </w:r>
      <w:r w:rsidRPr="003D67E4">
        <w:rPr>
          <w:rFonts w:ascii="Arial" w:eastAsia="Batang" w:hAnsi="Arial" w:cs="Arial"/>
          <w:sz w:val="22"/>
          <w:lang w:val="pt-BR"/>
        </w:rPr>
        <w:t xml:space="preserve"> efetuado</w:t>
      </w:r>
      <w:r>
        <w:rPr>
          <w:rFonts w:ascii="Arial" w:eastAsia="Batang" w:hAnsi="Arial" w:cs="Arial"/>
          <w:sz w:val="22"/>
          <w:lang w:val="pt-BR"/>
        </w:rPr>
        <w:t>s</w:t>
      </w:r>
      <w:r w:rsidRPr="003D67E4">
        <w:rPr>
          <w:rFonts w:ascii="Arial" w:eastAsia="Batang" w:hAnsi="Arial" w:cs="Arial"/>
          <w:sz w:val="22"/>
          <w:lang w:val="pt-BR"/>
        </w:rPr>
        <w:t xml:space="preserve"> </w:t>
      </w:r>
      <w:r>
        <w:rPr>
          <w:rFonts w:ascii="Arial" w:eastAsia="Batang" w:hAnsi="Arial" w:cs="Arial"/>
          <w:sz w:val="22"/>
          <w:lang w:val="pt-BR"/>
        </w:rPr>
        <w:t>conforme cronograma Físico Financeiro,</w:t>
      </w:r>
      <w:r w:rsidRPr="003D67E4">
        <w:rPr>
          <w:rFonts w:ascii="Arial" w:eastAsia="Batang" w:hAnsi="Arial" w:cs="Arial"/>
          <w:sz w:val="22"/>
          <w:lang w:val="pt-BR"/>
        </w:rPr>
        <w:t xml:space="preserve"> mediante Laudo de Medição emitido pelo Engenheiro</w:t>
      </w:r>
      <w:r>
        <w:rPr>
          <w:rFonts w:ascii="Arial" w:eastAsia="Batang" w:hAnsi="Arial" w:cs="Arial"/>
          <w:sz w:val="22"/>
          <w:lang w:val="pt-BR"/>
        </w:rPr>
        <w:t xml:space="preserve"> responsável</w:t>
      </w:r>
      <w:r w:rsidRPr="003D67E4">
        <w:rPr>
          <w:rFonts w:ascii="Arial" w:eastAsia="Batang" w:hAnsi="Arial" w:cs="Arial"/>
          <w:sz w:val="22"/>
          <w:lang w:val="pt-BR"/>
        </w:rPr>
        <w:t>.</w:t>
      </w:r>
    </w:p>
    <w:p w:rsidR="00312856" w:rsidRPr="003D67E4" w:rsidRDefault="00312856" w:rsidP="00312856">
      <w:pPr>
        <w:pStyle w:val="Corpodetexto"/>
        <w:rPr>
          <w:rFonts w:ascii="Arial" w:eastAsia="Batang" w:hAnsi="Arial" w:cs="Arial"/>
          <w:sz w:val="22"/>
          <w:lang w:val="pt-BR"/>
        </w:rPr>
      </w:pPr>
    </w:p>
    <w:p w:rsidR="00312856" w:rsidRPr="003D67E4" w:rsidRDefault="00312856" w:rsidP="00312856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>
        <w:rPr>
          <w:rFonts w:ascii="Arial" w:eastAsia="Batang" w:hAnsi="Arial" w:cs="Arial"/>
          <w:sz w:val="22"/>
          <w:szCs w:val="22"/>
          <w:lang w:val="pt-BR"/>
        </w:rPr>
        <w:t>B</w:t>
      </w:r>
      <w:r w:rsidRPr="003D67E4">
        <w:rPr>
          <w:rFonts w:ascii="Arial" w:eastAsia="Batang" w:hAnsi="Arial" w:cs="Arial"/>
          <w:sz w:val="22"/>
          <w:szCs w:val="22"/>
          <w:lang w:val="pt-BR"/>
        </w:rPr>
        <w:t xml:space="preserve"> – Para efeito de medição, serão consideradas as quantidades de serviços efetivamente executados e atestados pela fiscalização do município em cada item;</w:t>
      </w:r>
    </w:p>
    <w:p w:rsidR="00312856" w:rsidRPr="003D67E4" w:rsidRDefault="00312856" w:rsidP="00312856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312856" w:rsidRDefault="00312856" w:rsidP="00312856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>
        <w:rPr>
          <w:rFonts w:ascii="Arial" w:eastAsia="Batang" w:hAnsi="Arial" w:cs="Arial"/>
          <w:sz w:val="22"/>
          <w:szCs w:val="22"/>
          <w:lang w:val="pt-BR"/>
        </w:rPr>
        <w:t>C</w:t>
      </w:r>
      <w:r w:rsidRPr="003D67E4">
        <w:rPr>
          <w:rFonts w:ascii="Arial" w:eastAsia="Batang" w:hAnsi="Arial" w:cs="Arial"/>
          <w:sz w:val="22"/>
          <w:szCs w:val="22"/>
          <w:lang w:val="pt-BR"/>
        </w:rPr>
        <w:t xml:space="preserve"> – O pagamento será efetuado pelo departamento de tesouraria desta municipalidade mediante recebimento da nota fiscal, apresentação da GFIP quitada do mesmo período e pagamento da Previdência do período correspondente; </w:t>
      </w:r>
    </w:p>
    <w:p w:rsidR="00312856" w:rsidRDefault="00312856" w:rsidP="00312856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312856" w:rsidRDefault="00312856" w:rsidP="00312856">
      <w:pPr>
        <w:autoSpaceDE w:val="0"/>
        <w:autoSpaceDN w:val="0"/>
        <w:ind w:right="-53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0807FC">
        <w:rPr>
          <w:rFonts w:ascii="Arial" w:eastAsia="Batang" w:hAnsi="Arial" w:cs="Arial"/>
          <w:b/>
          <w:sz w:val="22"/>
          <w:szCs w:val="22"/>
        </w:rPr>
        <w:t xml:space="preserve">D – </w:t>
      </w:r>
      <w:r w:rsidRPr="000807FC">
        <w:rPr>
          <w:rFonts w:ascii="Arial" w:hAnsi="Arial" w:cs="Arial"/>
          <w:b/>
          <w:bCs/>
          <w:color w:val="000000"/>
          <w:sz w:val="22"/>
          <w:szCs w:val="22"/>
        </w:rPr>
        <w:t>O Município reserva-se o direito de descontar (reter) do pagamento devido à contratada os valores decorrentes de tributos legalmente estabelecidos quais sejam:</w:t>
      </w:r>
    </w:p>
    <w:p w:rsidR="00312856" w:rsidRPr="000807FC" w:rsidRDefault="00312856" w:rsidP="00312856">
      <w:pPr>
        <w:ind w:right="-53"/>
        <w:rPr>
          <w:rFonts w:ascii="Arial" w:hAnsi="Arial" w:cs="Arial"/>
          <w:b/>
          <w:sz w:val="22"/>
          <w:szCs w:val="22"/>
        </w:rPr>
      </w:pPr>
      <w:r w:rsidRPr="000807FC">
        <w:rPr>
          <w:rFonts w:ascii="Arial" w:hAnsi="Arial" w:cs="Arial"/>
          <w:b/>
          <w:bCs/>
          <w:sz w:val="22"/>
          <w:szCs w:val="22"/>
        </w:rPr>
        <w:lastRenderedPageBreak/>
        <w:t> </w:t>
      </w:r>
      <w:r w:rsidRPr="000807FC">
        <w:rPr>
          <w:rFonts w:ascii="Arial" w:hAnsi="Arial" w:cs="Arial"/>
          <w:b/>
          <w:bCs/>
          <w:i/>
          <w:iCs/>
          <w:sz w:val="22"/>
          <w:szCs w:val="22"/>
        </w:rPr>
        <w:t xml:space="preserve">a) ISSQN – A alíquota de 5% (cinco por cento) do valor global contratado, podendo ser deduzidos os custos dos materiais aplicados na obra, devidamente comprovados com notas fiscais de compra ou simples remessa, acompanhado </w:t>
      </w:r>
      <w:proofErr w:type="gramStart"/>
      <w:r w:rsidRPr="000807FC">
        <w:rPr>
          <w:rFonts w:ascii="Arial" w:hAnsi="Arial" w:cs="Arial"/>
          <w:b/>
          <w:bCs/>
          <w:i/>
          <w:iCs/>
          <w:sz w:val="22"/>
          <w:szCs w:val="22"/>
        </w:rPr>
        <w:t>do razão</w:t>
      </w:r>
      <w:proofErr w:type="gramEnd"/>
      <w:r w:rsidRPr="000807FC">
        <w:rPr>
          <w:rFonts w:ascii="Arial" w:hAnsi="Arial" w:cs="Arial"/>
          <w:b/>
          <w:bCs/>
          <w:i/>
          <w:iCs/>
          <w:sz w:val="22"/>
          <w:szCs w:val="22"/>
        </w:rPr>
        <w:t xml:space="preserve"> do centro de custo da obra assinado pelo contador responsável, conforme definido no artigo 195 e subitens 7.02 e 7.05 da Tabela VIII – Lista de Serviços, anexa </w:t>
      </w:r>
      <w:proofErr w:type="spellStart"/>
      <w:r w:rsidRPr="000807FC">
        <w:rPr>
          <w:rFonts w:ascii="Arial" w:hAnsi="Arial" w:cs="Arial"/>
          <w:b/>
          <w:bCs/>
          <w:i/>
          <w:iCs/>
          <w:sz w:val="22"/>
          <w:szCs w:val="22"/>
        </w:rPr>
        <w:t>a</w:t>
      </w:r>
      <w:proofErr w:type="spellEnd"/>
      <w:r w:rsidRPr="000807FC">
        <w:rPr>
          <w:rFonts w:ascii="Arial" w:hAnsi="Arial" w:cs="Arial"/>
          <w:b/>
          <w:bCs/>
          <w:i/>
          <w:iCs/>
          <w:sz w:val="22"/>
          <w:szCs w:val="22"/>
        </w:rPr>
        <w:t xml:space="preserve"> Lei Complementar nº 29/2017 – Sistema Tributário do Município; e,</w:t>
      </w:r>
    </w:p>
    <w:p w:rsidR="00312856" w:rsidRPr="000807FC" w:rsidRDefault="00312856" w:rsidP="00312856">
      <w:pPr>
        <w:pStyle w:val="msonospacing0"/>
        <w:spacing w:before="0" w:beforeAutospacing="0" w:after="0" w:afterAutospacing="0"/>
        <w:ind w:right="-53"/>
        <w:jc w:val="both"/>
        <w:rPr>
          <w:rFonts w:ascii="Arial" w:hAnsi="Arial" w:cs="Arial"/>
          <w:b/>
          <w:sz w:val="22"/>
          <w:szCs w:val="22"/>
        </w:rPr>
      </w:pPr>
      <w:r w:rsidRPr="000807FC">
        <w:rPr>
          <w:rFonts w:ascii="Arial" w:hAnsi="Arial" w:cs="Arial"/>
          <w:b/>
          <w:bCs/>
          <w:i/>
          <w:iCs/>
          <w:sz w:val="22"/>
          <w:szCs w:val="22"/>
        </w:rPr>
        <w:t> </w:t>
      </w:r>
    </w:p>
    <w:p w:rsidR="00312856" w:rsidRPr="000807FC" w:rsidRDefault="00312856" w:rsidP="00312856">
      <w:pPr>
        <w:pStyle w:val="msonospacing0"/>
        <w:spacing w:before="0" w:beforeAutospacing="0" w:after="0" w:afterAutospacing="0"/>
        <w:ind w:right="-53"/>
        <w:jc w:val="both"/>
        <w:rPr>
          <w:rFonts w:ascii="Arial" w:hAnsi="Arial" w:cs="Arial"/>
          <w:b/>
          <w:sz w:val="22"/>
          <w:szCs w:val="22"/>
        </w:rPr>
      </w:pPr>
      <w:r w:rsidRPr="000807FC">
        <w:rPr>
          <w:rFonts w:ascii="Arial" w:hAnsi="Arial" w:cs="Arial"/>
          <w:b/>
          <w:bCs/>
          <w:sz w:val="22"/>
          <w:szCs w:val="22"/>
        </w:rPr>
        <w:t>b) INSS – O percentual mínimo definido na IN nº 971/2009 da RFB, podendo, a critério da empresa contratada, efetuar os recolhimentos por conta os valores devidos e declarados mensalmente nas GFIP / GPS, restando condicionado à liberação do saldo final mediante a apresentação da CND – Certidão Negativa de Débito em nome da referida matrícula aberta.</w:t>
      </w:r>
    </w:p>
    <w:p w:rsidR="00312856" w:rsidRPr="003D67E4" w:rsidRDefault="00312856" w:rsidP="00312856">
      <w:pPr>
        <w:pStyle w:val="Corpodetexto"/>
        <w:ind w:left="-180" w:right="-234"/>
        <w:rPr>
          <w:rFonts w:ascii="Arial" w:eastAsia="Batang" w:hAnsi="Arial" w:cs="Arial"/>
          <w:sz w:val="22"/>
          <w:szCs w:val="22"/>
          <w:lang w:val="pt-BR"/>
        </w:rPr>
      </w:pPr>
    </w:p>
    <w:p w:rsidR="00312856" w:rsidRPr="003D67E4" w:rsidRDefault="00312856" w:rsidP="00312856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>
        <w:rPr>
          <w:rFonts w:ascii="Arial" w:eastAsia="Batang" w:hAnsi="Arial" w:cs="Arial"/>
          <w:sz w:val="22"/>
          <w:szCs w:val="22"/>
          <w:lang w:val="pt-BR"/>
        </w:rPr>
        <w:t>E</w:t>
      </w:r>
      <w:r w:rsidRPr="003D67E4">
        <w:rPr>
          <w:rFonts w:ascii="Arial" w:eastAsia="Batang" w:hAnsi="Arial" w:cs="Arial"/>
          <w:sz w:val="22"/>
          <w:szCs w:val="22"/>
          <w:lang w:val="pt-BR"/>
        </w:rPr>
        <w:t xml:space="preserve"> – As despesas decorrentes da execução dos serviços, objeto do presente contrato correrão por conta do orçamento municipal, na seguinte rubrica contábil:</w:t>
      </w:r>
    </w:p>
    <w:p w:rsidR="00312856" w:rsidRPr="003D67E4" w:rsidRDefault="00312856" w:rsidP="00312856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312856" w:rsidRPr="00F84BB7" w:rsidRDefault="00312856" w:rsidP="00312856">
      <w:pPr>
        <w:pStyle w:val="Corpodetexto"/>
        <w:ind w:left="-180" w:right="-234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   </w:t>
      </w:r>
      <w:r w:rsidRPr="004F188F">
        <w:rPr>
          <w:rFonts w:ascii="Arial" w:hAnsi="Arial" w:cs="Arial"/>
          <w:sz w:val="22"/>
          <w:szCs w:val="22"/>
        </w:rPr>
        <w:t>154510018.1.015000 PAVIMENTACAO DE VIAS URBANAS E RURAIS</w:t>
      </w:r>
      <w:r w:rsidRPr="004F188F">
        <w:rPr>
          <w:rFonts w:ascii="Arial" w:hAnsi="Arial" w:cs="Arial"/>
          <w:sz w:val="22"/>
          <w:szCs w:val="22"/>
          <w:lang w:val="pt-BR"/>
        </w:rPr>
        <w:t>;</w:t>
      </w:r>
    </w:p>
    <w:p w:rsidR="00312856" w:rsidRPr="003D67E4" w:rsidRDefault="00312856" w:rsidP="00312856">
      <w:pPr>
        <w:pStyle w:val="Corpodetexto"/>
        <w:ind w:left="-180" w:right="-234"/>
        <w:rPr>
          <w:rFonts w:ascii="Arial" w:eastAsia="Batang" w:hAnsi="Arial" w:cs="Arial"/>
          <w:sz w:val="22"/>
          <w:szCs w:val="22"/>
          <w:lang w:val="pt-BR"/>
        </w:rPr>
      </w:pPr>
      <w:r>
        <w:rPr>
          <w:rFonts w:ascii="Arial" w:eastAsia="Batang" w:hAnsi="Arial" w:cs="Arial"/>
          <w:sz w:val="22"/>
          <w:szCs w:val="22"/>
          <w:lang w:val="pt-BR"/>
        </w:rPr>
        <w:t xml:space="preserve">   </w:t>
      </w:r>
      <w:r w:rsidRPr="003D67E4">
        <w:rPr>
          <w:rFonts w:ascii="Arial" w:eastAsia="Batang" w:hAnsi="Arial" w:cs="Arial"/>
          <w:sz w:val="22"/>
          <w:szCs w:val="22"/>
          <w:lang w:val="pt-BR"/>
        </w:rPr>
        <w:t>4.4.90.51.99. 0000 – Outras Obras e Instalações.</w:t>
      </w:r>
    </w:p>
    <w:p w:rsidR="00312856" w:rsidRPr="003D67E4" w:rsidRDefault="00312856" w:rsidP="00312856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312856" w:rsidRPr="003D67E4" w:rsidRDefault="00312856" w:rsidP="00312856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III – DO REAJUSTAMENTO:</w:t>
      </w:r>
    </w:p>
    <w:p w:rsidR="00312856" w:rsidRPr="003D67E4" w:rsidRDefault="00312856" w:rsidP="00312856">
      <w:pPr>
        <w:jc w:val="both"/>
        <w:rPr>
          <w:rFonts w:ascii="Arial" w:eastAsia="Batang" w:hAnsi="Arial" w:cs="Arial"/>
          <w:sz w:val="22"/>
          <w:szCs w:val="22"/>
          <w:u w:val="single"/>
        </w:rPr>
      </w:pPr>
    </w:p>
    <w:p w:rsidR="00312856" w:rsidRPr="003D67E4" w:rsidRDefault="00312856" w:rsidP="00312856">
      <w:pPr>
        <w:pStyle w:val="Corpodetexto"/>
        <w:rPr>
          <w:rFonts w:ascii="Arial" w:eastAsia="Batang" w:hAnsi="Arial" w:cs="Arial"/>
          <w:b/>
          <w:i/>
          <w:sz w:val="22"/>
          <w:szCs w:val="22"/>
          <w:lang w:val="pt-BR"/>
        </w:rPr>
      </w:pPr>
      <w:r>
        <w:rPr>
          <w:rFonts w:ascii="Arial" w:eastAsia="Batang" w:hAnsi="Arial" w:cs="Arial"/>
          <w:sz w:val="22"/>
          <w:szCs w:val="22"/>
          <w:lang w:val="pt-BR"/>
        </w:rPr>
        <w:t xml:space="preserve">A - </w:t>
      </w:r>
      <w:r w:rsidRPr="003D67E4">
        <w:rPr>
          <w:rFonts w:ascii="Arial" w:eastAsia="Batang" w:hAnsi="Arial" w:cs="Arial"/>
          <w:sz w:val="22"/>
          <w:szCs w:val="22"/>
          <w:lang w:val="pt-BR"/>
        </w:rPr>
        <w:t>O preço global apresentado pela empresa proponente não sofrerá reajuste.</w:t>
      </w:r>
    </w:p>
    <w:p w:rsidR="00312856" w:rsidRPr="003D67E4" w:rsidRDefault="00312856" w:rsidP="00312856">
      <w:pPr>
        <w:jc w:val="both"/>
        <w:rPr>
          <w:rFonts w:ascii="Arial" w:eastAsia="Batang" w:hAnsi="Arial" w:cs="Arial"/>
          <w:sz w:val="22"/>
          <w:szCs w:val="22"/>
          <w:u w:val="single"/>
        </w:rPr>
      </w:pPr>
    </w:p>
    <w:p w:rsidR="00312856" w:rsidRPr="003D67E4" w:rsidRDefault="00312856" w:rsidP="00312856">
      <w:pPr>
        <w:pStyle w:val="Ttulo6"/>
        <w:rPr>
          <w:rFonts w:ascii="Arial" w:eastAsia="Batang" w:hAnsi="Arial" w:cs="Arial"/>
          <w:sz w:val="22"/>
          <w:szCs w:val="22"/>
        </w:rPr>
      </w:pPr>
      <w:r w:rsidRPr="003D67E4">
        <w:rPr>
          <w:rFonts w:ascii="Arial" w:eastAsia="Batang" w:hAnsi="Arial" w:cs="Arial"/>
          <w:sz w:val="22"/>
          <w:szCs w:val="22"/>
        </w:rPr>
        <w:t>CLÁUSULA TERCEIRA – DO PRAZO</w:t>
      </w:r>
    </w:p>
    <w:p w:rsidR="00312856" w:rsidRPr="003D67E4" w:rsidRDefault="00312856" w:rsidP="00312856">
      <w:pPr>
        <w:jc w:val="both"/>
        <w:rPr>
          <w:rFonts w:ascii="Arial" w:eastAsia="Batang" w:hAnsi="Arial" w:cs="Arial"/>
          <w:b/>
          <w:sz w:val="22"/>
          <w:szCs w:val="22"/>
        </w:rPr>
      </w:pPr>
    </w:p>
    <w:p w:rsidR="00312856" w:rsidRDefault="00312856" w:rsidP="00312856">
      <w:pPr>
        <w:ind w:right="-53"/>
        <w:jc w:val="both"/>
        <w:rPr>
          <w:rFonts w:ascii="Arial" w:eastAsia="Batang" w:hAnsi="Arial" w:cs="Arial"/>
          <w:sz w:val="22"/>
          <w:szCs w:val="22"/>
        </w:rPr>
      </w:pPr>
      <w:r>
        <w:rPr>
          <w:rFonts w:ascii="Arial" w:eastAsia="Batang" w:hAnsi="Arial" w:cs="Arial"/>
          <w:sz w:val="22"/>
          <w:szCs w:val="22"/>
        </w:rPr>
        <w:t xml:space="preserve">I - </w:t>
      </w:r>
      <w:r w:rsidRPr="003D67E4">
        <w:rPr>
          <w:rFonts w:ascii="Arial" w:eastAsia="Batang" w:hAnsi="Arial" w:cs="Arial"/>
          <w:sz w:val="22"/>
          <w:szCs w:val="22"/>
        </w:rPr>
        <w:t xml:space="preserve">O prazo de vigência do contrato será </w:t>
      </w:r>
      <w:r>
        <w:rPr>
          <w:rFonts w:ascii="Arial" w:eastAsia="Batang" w:hAnsi="Arial" w:cs="Arial"/>
          <w:sz w:val="22"/>
          <w:szCs w:val="22"/>
        </w:rPr>
        <w:t xml:space="preserve">de 180 dias, </w:t>
      </w:r>
      <w:r w:rsidRPr="003D67E4">
        <w:rPr>
          <w:rFonts w:ascii="Arial" w:eastAsia="Batang" w:hAnsi="Arial" w:cs="Arial"/>
          <w:sz w:val="22"/>
          <w:szCs w:val="22"/>
        </w:rPr>
        <w:t>contados a partir da data da ass</w:t>
      </w:r>
      <w:r>
        <w:rPr>
          <w:rFonts w:ascii="Arial" w:eastAsia="Batang" w:hAnsi="Arial" w:cs="Arial"/>
          <w:sz w:val="22"/>
          <w:szCs w:val="22"/>
        </w:rPr>
        <w:t>inatura da Ordem de Serviço</w:t>
      </w:r>
      <w:r w:rsidRPr="003D67E4">
        <w:rPr>
          <w:rFonts w:ascii="Arial" w:eastAsia="Batang" w:hAnsi="Arial" w:cs="Arial"/>
          <w:sz w:val="22"/>
          <w:szCs w:val="22"/>
        </w:rPr>
        <w:t xml:space="preserve">, sendo que o prazo máximo de execução será </w:t>
      </w:r>
      <w:r>
        <w:rPr>
          <w:rFonts w:ascii="Arial" w:eastAsia="Batang" w:hAnsi="Arial" w:cs="Arial"/>
          <w:sz w:val="22"/>
          <w:szCs w:val="22"/>
        </w:rPr>
        <w:t>de 120 dias</w:t>
      </w:r>
      <w:r w:rsidRPr="003D67E4">
        <w:rPr>
          <w:rFonts w:ascii="Arial" w:eastAsia="Batang" w:hAnsi="Arial" w:cs="Arial"/>
          <w:sz w:val="22"/>
          <w:szCs w:val="22"/>
        </w:rPr>
        <w:t xml:space="preserve">, podendo ser prorrogado por mais </w:t>
      </w:r>
      <w:r>
        <w:rPr>
          <w:rFonts w:ascii="Arial" w:eastAsia="Batang" w:hAnsi="Arial" w:cs="Arial"/>
          <w:sz w:val="22"/>
          <w:szCs w:val="22"/>
        </w:rPr>
        <w:t>60</w:t>
      </w:r>
      <w:r w:rsidRPr="003D67E4">
        <w:rPr>
          <w:rFonts w:ascii="Arial" w:eastAsia="Batang" w:hAnsi="Arial" w:cs="Arial"/>
          <w:sz w:val="22"/>
          <w:szCs w:val="22"/>
        </w:rPr>
        <w:t xml:space="preserve"> dias</w:t>
      </w:r>
      <w:r>
        <w:rPr>
          <w:rFonts w:ascii="Arial" w:eastAsia="Batang" w:hAnsi="Arial" w:cs="Arial"/>
          <w:sz w:val="22"/>
          <w:szCs w:val="22"/>
        </w:rPr>
        <w:t>.</w:t>
      </w:r>
    </w:p>
    <w:p w:rsidR="00312856" w:rsidRPr="003D67E4" w:rsidRDefault="00312856" w:rsidP="00312856">
      <w:pPr>
        <w:jc w:val="both"/>
        <w:rPr>
          <w:rFonts w:ascii="Arial" w:eastAsia="Batang" w:hAnsi="Arial" w:cs="Arial"/>
          <w:sz w:val="22"/>
          <w:szCs w:val="22"/>
        </w:rPr>
      </w:pPr>
    </w:p>
    <w:p w:rsidR="00312856" w:rsidRPr="003D67E4" w:rsidRDefault="00312856" w:rsidP="00312856">
      <w:pPr>
        <w:pStyle w:val="Ttulo6"/>
        <w:rPr>
          <w:rFonts w:ascii="Arial" w:eastAsia="Batang" w:hAnsi="Arial" w:cs="Arial"/>
          <w:sz w:val="22"/>
          <w:szCs w:val="22"/>
        </w:rPr>
      </w:pPr>
      <w:r w:rsidRPr="003D67E4">
        <w:rPr>
          <w:rFonts w:ascii="Arial" w:eastAsia="Batang" w:hAnsi="Arial" w:cs="Arial"/>
          <w:sz w:val="22"/>
          <w:szCs w:val="22"/>
        </w:rPr>
        <w:t>CLÁUSULA QUARTA – DAS OBRIGAÇÕES DA EMPRESA</w:t>
      </w:r>
    </w:p>
    <w:p w:rsidR="00312856" w:rsidRPr="003D67E4" w:rsidRDefault="00312856" w:rsidP="00312856">
      <w:pPr>
        <w:jc w:val="both"/>
        <w:rPr>
          <w:rFonts w:ascii="Arial" w:eastAsia="Batang" w:hAnsi="Arial" w:cs="Arial"/>
          <w:b/>
          <w:sz w:val="22"/>
          <w:szCs w:val="22"/>
        </w:rPr>
      </w:pPr>
    </w:p>
    <w:p w:rsidR="00312856" w:rsidRDefault="00312856" w:rsidP="00312856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A empresa vencedora obriga-se a:</w:t>
      </w:r>
    </w:p>
    <w:p w:rsidR="00312856" w:rsidRPr="003D67E4" w:rsidRDefault="00312856" w:rsidP="00312856">
      <w:pPr>
        <w:jc w:val="both"/>
        <w:rPr>
          <w:rFonts w:ascii="Arial" w:hAnsi="Arial" w:cs="Arial"/>
          <w:sz w:val="22"/>
          <w:szCs w:val="22"/>
        </w:rPr>
      </w:pPr>
    </w:p>
    <w:p w:rsidR="00312856" w:rsidRPr="003D67E4" w:rsidRDefault="00312856" w:rsidP="0031285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</w:t>
      </w:r>
      <w:r w:rsidRPr="003D67E4">
        <w:rPr>
          <w:rFonts w:ascii="Arial" w:hAnsi="Arial" w:cs="Arial"/>
          <w:sz w:val="22"/>
          <w:szCs w:val="22"/>
        </w:rPr>
        <w:t xml:space="preserve">– Assumir a responsabilidade pela boa execução e eficiência dos serviços que realizará, pelo fornecimento de materiais e mão-de-obra, assim como pelo cumprimento dos elementos </w:t>
      </w:r>
      <w:proofErr w:type="gramStart"/>
      <w:r w:rsidRPr="003D67E4">
        <w:rPr>
          <w:rFonts w:ascii="Arial" w:hAnsi="Arial" w:cs="Arial"/>
          <w:sz w:val="22"/>
          <w:szCs w:val="22"/>
        </w:rPr>
        <w:t>técnicos recebido</w:t>
      </w:r>
      <w:proofErr w:type="gramEnd"/>
      <w:r w:rsidRPr="003D67E4">
        <w:rPr>
          <w:rFonts w:ascii="Arial" w:hAnsi="Arial" w:cs="Arial"/>
          <w:sz w:val="22"/>
          <w:szCs w:val="22"/>
        </w:rPr>
        <w:t>;</w:t>
      </w:r>
    </w:p>
    <w:p w:rsidR="00312856" w:rsidRPr="003D67E4" w:rsidRDefault="00312856" w:rsidP="00312856">
      <w:pPr>
        <w:jc w:val="both"/>
        <w:rPr>
          <w:rFonts w:ascii="Arial" w:hAnsi="Arial" w:cs="Arial"/>
          <w:sz w:val="22"/>
          <w:szCs w:val="22"/>
        </w:rPr>
      </w:pPr>
    </w:p>
    <w:p w:rsidR="00312856" w:rsidRDefault="00312856" w:rsidP="0031285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Pr="003D67E4">
        <w:rPr>
          <w:rFonts w:ascii="Arial" w:hAnsi="Arial" w:cs="Arial"/>
          <w:sz w:val="22"/>
          <w:szCs w:val="22"/>
        </w:rPr>
        <w:t xml:space="preserve"> – Executar os serviços cumprindo rigorosamente os projetos e memoriais conforme estabelecidos neste edital;</w:t>
      </w:r>
    </w:p>
    <w:p w:rsidR="00312856" w:rsidRPr="003D67E4" w:rsidRDefault="00312856" w:rsidP="00312856">
      <w:pPr>
        <w:jc w:val="both"/>
        <w:rPr>
          <w:rFonts w:ascii="Arial" w:hAnsi="Arial" w:cs="Arial"/>
          <w:sz w:val="22"/>
          <w:szCs w:val="22"/>
        </w:rPr>
      </w:pPr>
    </w:p>
    <w:p w:rsidR="00312856" w:rsidRPr="003D67E4" w:rsidRDefault="00312856" w:rsidP="0031285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Pr="003D67E4">
        <w:rPr>
          <w:rFonts w:ascii="Arial" w:hAnsi="Arial" w:cs="Arial"/>
          <w:sz w:val="22"/>
          <w:szCs w:val="22"/>
        </w:rPr>
        <w:t xml:space="preserve"> – Fornecer sempre que solicitado os comprovantes de pagamento de empregados e recolhimento dos encargos sociais e trabalhistas;</w:t>
      </w:r>
    </w:p>
    <w:p w:rsidR="00312856" w:rsidRPr="003D67E4" w:rsidRDefault="00312856" w:rsidP="00312856">
      <w:pPr>
        <w:jc w:val="both"/>
        <w:rPr>
          <w:rFonts w:ascii="Arial" w:hAnsi="Arial" w:cs="Arial"/>
          <w:sz w:val="22"/>
          <w:szCs w:val="22"/>
        </w:rPr>
      </w:pPr>
    </w:p>
    <w:p w:rsidR="00312856" w:rsidRPr="003D67E4" w:rsidRDefault="00312856" w:rsidP="0031285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Pr="003D67E4">
        <w:rPr>
          <w:rFonts w:ascii="Arial" w:hAnsi="Arial" w:cs="Arial"/>
          <w:sz w:val="22"/>
          <w:szCs w:val="22"/>
        </w:rPr>
        <w:t xml:space="preserve"> – Efetuar o pagamento das despesas referentes a taxas e registros em órgãos competentes, bem como cópias dos projetos necessários à obra;</w:t>
      </w:r>
    </w:p>
    <w:p w:rsidR="00312856" w:rsidRPr="003D67E4" w:rsidRDefault="00312856" w:rsidP="00312856">
      <w:pPr>
        <w:jc w:val="both"/>
        <w:rPr>
          <w:rFonts w:ascii="Arial" w:hAnsi="Arial" w:cs="Arial"/>
          <w:sz w:val="22"/>
          <w:szCs w:val="22"/>
        </w:rPr>
      </w:pPr>
    </w:p>
    <w:p w:rsidR="00312856" w:rsidRPr="003D67E4" w:rsidRDefault="00312856" w:rsidP="0031285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3D67E4">
        <w:rPr>
          <w:rFonts w:ascii="Arial" w:hAnsi="Arial" w:cs="Arial"/>
          <w:sz w:val="22"/>
          <w:szCs w:val="22"/>
        </w:rPr>
        <w:t xml:space="preserve"> – Atender as requisições do Município prestando os serviços descrito por neste edital, nos preços constantes de sua proposta;</w:t>
      </w:r>
    </w:p>
    <w:p w:rsidR="00312856" w:rsidRPr="003D67E4" w:rsidRDefault="00312856" w:rsidP="00312856">
      <w:pPr>
        <w:jc w:val="both"/>
        <w:rPr>
          <w:rFonts w:ascii="Arial" w:hAnsi="Arial" w:cs="Arial"/>
          <w:sz w:val="22"/>
          <w:szCs w:val="22"/>
        </w:rPr>
      </w:pPr>
    </w:p>
    <w:p w:rsidR="00312856" w:rsidRPr="003D67E4" w:rsidRDefault="00312856" w:rsidP="0031285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</w:t>
      </w:r>
      <w:r w:rsidRPr="003D67E4">
        <w:rPr>
          <w:rFonts w:ascii="Arial" w:hAnsi="Arial" w:cs="Arial"/>
          <w:sz w:val="22"/>
          <w:szCs w:val="22"/>
        </w:rPr>
        <w:t xml:space="preserve"> – Não transferir a terceiros, quer através de</w:t>
      </w:r>
      <w:r w:rsidRPr="003D67E4">
        <w:rPr>
          <w:rFonts w:ascii="Arial" w:eastAsia="Batang" w:hAnsi="Arial" w:cs="Arial"/>
          <w:sz w:val="22"/>
          <w:szCs w:val="22"/>
        </w:rPr>
        <w:t xml:space="preserve"> subcontratação, cessão, locação ou qualquer forma de terceirização ou repasse total ou parcial dos serviços objeto deste procedimento licitatório;</w:t>
      </w:r>
    </w:p>
    <w:p w:rsidR="00312856" w:rsidRPr="003D67E4" w:rsidRDefault="00312856" w:rsidP="00312856">
      <w:pPr>
        <w:jc w:val="both"/>
        <w:rPr>
          <w:rFonts w:ascii="Arial" w:hAnsi="Arial" w:cs="Arial"/>
          <w:sz w:val="22"/>
          <w:szCs w:val="22"/>
        </w:rPr>
      </w:pPr>
    </w:p>
    <w:p w:rsidR="00312856" w:rsidRDefault="00312856" w:rsidP="0031285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</w:t>
      </w:r>
      <w:r w:rsidRPr="003D67E4">
        <w:rPr>
          <w:rFonts w:ascii="Arial" w:hAnsi="Arial" w:cs="Arial"/>
          <w:sz w:val="22"/>
          <w:szCs w:val="22"/>
        </w:rPr>
        <w:t xml:space="preserve"> – Manter, durante a execução do contrato, todas as condições de habilitação e qualificação exigidas neste Edital;</w:t>
      </w:r>
    </w:p>
    <w:p w:rsidR="00312856" w:rsidRPr="003D67E4" w:rsidRDefault="00312856" w:rsidP="00312856">
      <w:pPr>
        <w:jc w:val="both"/>
        <w:rPr>
          <w:rFonts w:ascii="Arial" w:hAnsi="Arial" w:cs="Arial"/>
          <w:sz w:val="22"/>
          <w:szCs w:val="22"/>
        </w:rPr>
      </w:pPr>
    </w:p>
    <w:p w:rsidR="00312856" w:rsidRDefault="00312856" w:rsidP="0031285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H</w:t>
      </w:r>
      <w:r w:rsidRPr="003D67E4">
        <w:rPr>
          <w:rFonts w:ascii="Arial" w:hAnsi="Arial" w:cs="Arial"/>
          <w:sz w:val="22"/>
          <w:szCs w:val="22"/>
        </w:rPr>
        <w:t xml:space="preserve"> – Assumir a responsabilidade por todos os encargos e obrigações sociais previstos na legislação social e trabalhista em vigor, uma vez que seus empregados não manterão nenhum vínculo com o Município;</w:t>
      </w:r>
    </w:p>
    <w:p w:rsidR="00312856" w:rsidRPr="003D67E4" w:rsidRDefault="00312856" w:rsidP="00312856">
      <w:pPr>
        <w:jc w:val="both"/>
        <w:rPr>
          <w:rFonts w:ascii="Arial" w:hAnsi="Arial" w:cs="Arial"/>
          <w:sz w:val="22"/>
          <w:szCs w:val="22"/>
        </w:rPr>
      </w:pPr>
    </w:p>
    <w:p w:rsidR="00312856" w:rsidRPr="003D67E4" w:rsidRDefault="00312856" w:rsidP="0031285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Pr="003D67E4">
        <w:rPr>
          <w:rFonts w:ascii="Arial" w:hAnsi="Arial" w:cs="Arial"/>
          <w:sz w:val="22"/>
          <w:szCs w:val="22"/>
        </w:rPr>
        <w:t xml:space="preserve"> – Responsabilizar-se por encargos sociais e trabalhistas incidentes sobre a prestação dos serviços, bem como os demais tributos, especialmente ISS (5%), INSS (11%).</w:t>
      </w:r>
    </w:p>
    <w:p w:rsidR="00312856" w:rsidRPr="003D67E4" w:rsidRDefault="00312856" w:rsidP="00312856">
      <w:pPr>
        <w:jc w:val="both"/>
        <w:rPr>
          <w:rFonts w:ascii="Arial" w:hAnsi="Arial" w:cs="Arial"/>
          <w:sz w:val="22"/>
          <w:szCs w:val="22"/>
        </w:rPr>
      </w:pPr>
    </w:p>
    <w:p w:rsidR="00312856" w:rsidRDefault="00312856" w:rsidP="00312856">
      <w:pPr>
        <w:jc w:val="both"/>
        <w:rPr>
          <w:rFonts w:ascii="Arial" w:eastAsia="Batang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</w:t>
      </w:r>
      <w:r w:rsidRPr="003D67E4">
        <w:rPr>
          <w:rFonts w:ascii="Arial" w:hAnsi="Arial" w:cs="Arial"/>
          <w:sz w:val="22"/>
          <w:szCs w:val="22"/>
        </w:rPr>
        <w:t xml:space="preserve"> – </w:t>
      </w:r>
      <w:r w:rsidRPr="003D67E4">
        <w:rPr>
          <w:rFonts w:ascii="Arial" w:eastAsia="Batang" w:hAnsi="Arial" w:cs="Arial"/>
          <w:sz w:val="22"/>
          <w:szCs w:val="22"/>
        </w:rPr>
        <w:t>Obter todas as licenças e franquias para execução dos serviços propostos;</w:t>
      </w:r>
    </w:p>
    <w:p w:rsidR="00312856" w:rsidRPr="003D67E4" w:rsidRDefault="00312856" w:rsidP="00312856">
      <w:pPr>
        <w:jc w:val="both"/>
        <w:rPr>
          <w:rFonts w:ascii="Arial" w:eastAsia="Batang" w:hAnsi="Arial" w:cs="Arial"/>
          <w:sz w:val="22"/>
          <w:szCs w:val="22"/>
        </w:rPr>
      </w:pPr>
    </w:p>
    <w:p w:rsidR="00312856" w:rsidRPr="003D67E4" w:rsidRDefault="00312856" w:rsidP="00312856">
      <w:pPr>
        <w:jc w:val="both"/>
        <w:rPr>
          <w:rFonts w:ascii="Arial" w:eastAsia="Batang" w:hAnsi="Arial" w:cs="Arial"/>
          <w:sz w:val="22"/>
          <w:szCs w:val="22"/>
        </w:rPr>
      </w:pPr>
      <w:r>
        <w:rPr>
          <w:rFonts w:ascii="Arial" w:eastAsia="Batang" w:hAnsi="Arial" w:cs="Arial"/>
          <w:sz w:val="22"/>
          <w:szCs w:val="22"/>
        </w:rPr>
        <w:t>K</w:t>
      </w:r>
      <w:r w:rsidRPr="003D67E4">
        <w:rPr>
          <w:rFonts w:ascii="Arial" w:eastAsia="Batang" w:hAnsi="Arial" w:cs="Arial"/>
          <w:sz w:val="22"/>
          <w:szCs w:val="22"/>
        </w:rPr>
        <w:t xml:space="preserve"> – Efetuar o pagamento de todos os emolumentos e taxas necessárias, prescritas em lei, e observar os códigos de postura referentes aos serviços objeto do Edital;</w:t>
      </w:r>
    </w:p>
    <w:p w:rsidR="00312856" w:rsidRPr="003D67E4" w:rsidRDefault="00312856" w:rsidP="00312856">
      <w:pPr>
        <w:jc w:val="both"/>
        <w:rPr>
          <w:rFonts w:ascii="Arial" w:hAnsi="Arial" w:cs="Arial"/>
          <w:sz w:val="22"/>
          <w:szCs w:val="22"/>
        </w:rPr>
      </w:pPr>
    </w:p>
    <w:p w:rsidR="00312856" w:rsidRPr="003D67E4" w:rsidRDefault="00312856" w:rsidP="0031285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</w:t>
      </w:r>
      <w:r w:rsidRPr="003D67E4">
        <w:rPr>
          <w:rFonts w:ascii="Arial" w:hAnsi="Arial" w:cs="Arial"/>
          <w:sz w:val="22"/>
          <w:szCs w:val="22"/>
        </w:rPr>
        <w:t>– Responsabilizar-se pelos danos que causar ao Município ou a terceiros, por culpa ou dolo, não servindo como excludente ou redutor dessa responsabilidade o fato de haver acompanhamento e fiscalização por parte do Município;</w:t>
      </w:r>
    </w:p>
    <w:p w:rsidR="00312856" w:rsidRPr="003D67E4" w:rsidRDefault="00312856" w:rsidP="00312856">
      <w:pPr>
        <w:jc w:val="both"/>
        <w:rPr>
          <w:rFonts w:ascii="Arial" w:hAnsi="Arial" w:cs="Arial"/>
          <w:sz w:val="22"/>
          <w:szCs w:val="22"/>
        </w:rPr>
      </w:pPr>
    </w:p>
    <w:p w:rsidR="00312856" w:rsidRPr="003D67E4" w:rsidRDefault="00312856" w:rsidP="0031285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Pr="003D67E4">
        <w:rPr>
          <w:rFonts w:ascii="Arial" w:hAnsi="Arial" w:cs="Arial"/>
          <w:sz w:val="22"/>
          <w:szCs w:val="22"/>
        </w:rPr>
        <w:t xml:space="preserve"> – Prestar os esclarecimentos que forem solicitados pelo Município, cujas reclamações se obrigam a atender prontamente;</w:t>
      </w:r>
    </w:p>
    <w:p w:rsidR="00312856" w:rsidRPr="003D67E4" w:rsidRDefault="00312856" w:rsidP="00312856">
      <w:pPr>
        <w:jc w:val="both"/>
        <w:rPr>
          <w:rFonts w:ascii="Arial" w:hAnsi="Arial" w:cs="Arial"/>
          <w:sz w:val="22"/>
          <w:szCs w:val="22"/>
        </w:rPr>
      </w:pPr>
    </w:p>
    <w:p w:rsidR="00312856" w:rsidRPr="003D67E4" w:rsidRDefault="00312856" w:rsidP="0031285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Pr="003D67E4">
        <w:rPr>
          <w:rFonts w:ascii="Arial" w:hAnsi="Arial" w:cs="Arial"/>
          <w:sz w:val="22"/>
          <w:szCs w:val="22"/>
        </w:rPr>
        <w:t xml:space="preserve"> – Providenciar a Anotação de Responsabilidade Técnica (ART) da obra de forma discriminada;</w:t>
      </w:r>
    </w:p>
    <w:p w:rsidR="00312856" w:rsidRPr="003D67E4" w:rsidRDefault="00312856" w:rsidP="00312856">
      <w:pPr>
        <w:pStyle w:val="Corpodetexto"/>
        <w:rPr>
          <w:rFonts w:ascii="Arial" w:hAnsi="Arial" w:cs="Arial"/>
          <w:sz w:val="22"/>
          <w:szCs w:val="22"/>
          <w:lang w:val="pt-BR"/>
        </w:rPr>
      </w:pPr>
    </w:p>
    <w:p w:rsidR="00312856" w:rsidRDefault="00312856" w:rsidP="00312856">
      <w:pPr>
        <w:pStyle w:val="Corpodetexto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>O</w:t>
      </w:r>
      <w:r w:rsidRPr="003D67E4">
        <w:rPr>
          <w:rFonts w:ascii="Arial" w:hAnsi="Arial" w:cs="Arial"/>
          <w:sz w:val="22"/>
          <w:szCs w:val="22"/>
          <w:lang w:val="pt-BR"/>
        </w:rPr>
        <w:t xml:space="preserve"> – A execução das obras, objeto desta licitação, deverá ter acompanhamento diário, através do </w:t>
      </w:r>
      <w:r w:rsidRPr="003D67E4">
        <w:rPr>
          <w:rFonts w:ascii="Arial" w:hAnsi="Arial" w:cs="Arial"/>
          <w:bCs/>
          <w:sz w:val="22"/>
          <w:szCs w:val="22"/>
          <w:lang w:val="pt-BR"/>
        </w:rPr>
        <w:t>diário de obra</w:t>
      </w:r>
      <w:r w:rsidRPr="003D67E4">
        <w:rPr>
          <w:rFonts w:ascii="Arial" w:hAnsi="Arial" w:cs="Arial"/>
          <w:sz w:val="22"/>
          <w:szCs w:val="22"/>
          <w:lang w:val="pt-BR"/>
        </w:rPr>
        <w:t>, a ser adotado pela contratada, conforme modelo a ser disponibilizado pela licitante.</w:t>
      </w:r>
    </w:p>
    <w:p w:rsidR="00312856" w:rsidRPr="003D67E4" w:rsidRDefault="00312856" w:rsidP="00312856">
      <w:pPr>
        <w:pStyle w:val="Corpodetexto"/>
        <w:rPr>
          <w:rFonts w:ascii="Arial" w:hAnsi="Arial" w:cs="Arial"/>
          <w:sz w:val="22"/>
          <w:szCs w:val="22"/>
          <w:lang w:val="pt-BR"/>
        </w:rPr>
      </w:pPr>
    </w:p>
    <w:p w:rsidR="00312856" w:rsidRPr="00037A74" w:rsidRDefault="00312856" w:rsidP="00312856">
      <w:pPr>
        <w:pStyle w:val="Corpodetexto"/>
        <w:ind w:right="28"/>
        <w:rPr>
          <w:rFonts w:ascii="Arial" w:eastAsia="Batang" w:hAnsi="Arial" w:cs="Arial"/>
          <w:b/>
          <w:bCs/>
          <w:i/>
          <w:szCs w:val="24"/>
          <w:u w:val="single"/>
          <w:lang w:val="pt-BR"/>
        </w:rPr>
      </w:pPr>
      <w:r>
        <w:rPr>
          <w:rFonts w:ascii="Arial" w:eastAsia="Batang" w:hAnsi="Arial" w:cs="Arial"/>
          <w:b/>
          <w:bCs/>
          <w:i/>
          <w:szCs w:val="24"/>
          <w:u w:val="single"/>
          <w:lang w:val="pt-BR"/>
        </w:rPr>
        <w:t>P</w:t>
      </w:r>
      <w:r w:rsidRPr="00037A74">
        <w:rPr>
          <w:rFonts w:ascii="Arial" w:eastAsia="Batang" w:hAnsi="Arial" w:cs="Arial"/>
          <w:b/>
          <w:bCs/>
          <w:i/>
          <w:szCs w:val="24"/>
          <w:u w:val="single"/>
          <w:lang w:val="pt-BR"/>
        </w:rPr>
        <w:t xml:space="preserve"> – A empresa contratada deverá escolher uma das três opções descritas abaixo de prestação de garantia e apresentar ao município num prazo Máximo de 5 dias uteis, </w:t>
      </w:r>
      <w:r w:rsidRPr="00037A74">
        <w:rPr>
          <w:rFonts w:ascii="Arial" w:eastAsia="Batang" w:hAnsi="Arial" w:cs="Arial"/>
          <w:b/>
          <w:i/>
          <w:szCs w:val="24"/>
          <w:u w:val="single"/>
          <w:lang w:val="pt-BR"/>
        </w:rPr>
        <w:t>contados a partir da data da assinatura do contrato</w:t>
      </w:r>
      <w:r w:rsidRPr="00037A74">
        <w:rPr>
          <w:rFonts w:ascii="Arial" w:eastAsia="Batang" w:hAnsi="Arial" w:cs="Arial"/>
          <w:b/>
          <w:bCs/>
          <w:i/>
          <w:szCs w:val="24"/>
          <w:u w:val="single"/>
          <w:lang w:val="pt-BR"/>
        </w:rPr>
        <w:t>:</w:t>
      </w:r>
    </w:p>
    <w:p w:rsidR="00312856" w:rsidRPr="00037A74" w:rsidRDefault="00312856" w:rsidP="00312856">
      <w:pPr>
        <w:pStyle w:val="Corpodetexto"/>
        <w:ind w:right="28"/>
        <w:rPr>
          <w:rFonts w:ascii="Arial" w:eastAsia="Batang" w:hAnsi="Arial" w:cs="Arial"/>
          <w:bCs/>
          <w:sz w:val="22"/>
          <w:szCs w:val="22"/>
          <w:lang w:val="pt-BR"/>
        </w:rPr>
      </w:pPr>
    </w:p>
    <w:p w:rsidR="00312856" w:rsidRPr="00037A74" w:rsidRDefault="00312856" w:rsidP="00312856">
      <w:pPr>
        <w:pStyle w:val="NormalWeb"/>
        <w:spacing w:before="0" w:beforeAutospacing="0" w:after="0" w:afterAutospacing="0"/>
        <w:ind w:right="2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a)</w:t>
      </w:r>
      <w:r w:rsidRPr="00037A74">
        <w:rPr>
          <w:rFonts w:ascii="Arial" w:hAnsi="Arial" w:cs="Arial"/>
          <w:color w:val="000000"/>
          <w:sz w:val="22"/>
          <w:szCs w:val="22"/>
        </w:rPr>
        <w:t xml:space="preserve"> - Caução em dinheiro de 5% do valor total do contrato ou em títulos da dívida pública, devendo estes ter sido emitidos sob a forma escritural, mediante registro em sistema centralizado de liquidação e de custódia autorizado pelo Banco Central do Brasil e avaliados pelos seus valores econômicos, conforme definido pelo Ministério da Fazenda;</w:t>
      </w:r>
      <w:r w:rsidRPr="00037A74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hyperlink r:id="rId6" w:anchor="art26" w:history="1">
        <w:r w:rsidRPr="00037A74">
          <w:rPr>
            <w:rStyle w:val="Hyperlink"/>
            <w:rFonts w:ascii="Arial" w:hAnsi="Arial" w:cs="Arial"/>
            <w:sz w:val="22"/>
            <w:szCs w:val="22"/>
          </w:rPr>
          <w:t>(Redação dada pela Lei nº 11.079, de 2004)</w:t>
        </w:r>
      </w:hyperlink>
      <w:r w:rsidRPr="00037A74">
        <w:rPr>
          <w:rFonts w:ascii="Arial" w:hAnsi="Arial" w:cs="Arial"/>
          <w:color w:val="000000"/>
          <w:sz w:val="22"/>
          <w:szCs w:val="22"/>
        </w:rPr>
        <w:t>;</w:t>
      </w:r>
    </w:p>
    <w:p w:rsidR="00312856" w:rsidRPr="00037A74" w:rsidRDefault="00312856" w:rsidP="00312856">
      <w:pPr>
        <w:pStyle w:val="NormalWeb"/>
        <w:spacing w:before="0" w:beforeAutospacing="0" w:after="0" w:afterAutospacing="0"/>
        <w:ind w:right="28"/>
        <w:jc w:val="both"/>
        <w:rPr>
          <w:rFonts w:ascii="Arial" w:hAnsi="Arial" w:cs="Arial"/>
          <w:color w:val="000000"/>
          <w:sz w:val="22"/>
          <w:szCs w:val="22"/>
        </w:rPr>
      </w:pPr>
    </w:p>
    <w:p w:rsidR="00312856" w:rsidRDefault="00312856" w:rsidP="00312856">
      <w:pPr>
        <w:pStyle w:val="NormalWeb"/>
        <w:spacing w:before="0" w:beforeAutospacing="0" w:after="0" w:afterAutospacing="0"/>
        <w:ind w:right="28"/>
        <w:jc w:val="both"/>
        <w:rPr>
          <w:rStyle w:val="Hyperlink"/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b)</w:t>
      </w:r>
      <w:r w:rsidRPr="00037A74">
        <w:rPr>
          <w:rFonts w:ascii="Arial" w:hAnsi="Arial" w:cs="Arial"/>
          <w:color w:val="000000"/>
          <w:sz w:val="22"/>
          <w:szCs w:val="22"/>
        </w:rPr>
        <w:t xml:space="preserve"> - seguro-garantia com validade mínima 12 meses; </w:t>
      </w:r>
      <w:hyperlink r:id="rId7" w:anchor="art1" w:history="1">
        <w:r w:rsidRPr="00037A74">
          <w:rPr>
            <w:rStyle w:val="Hyperlink"/>
            <w:rFonts w:ascii="Arial" w:hAnsi="Arial" w:cs="Arial"/>
            <w:sz w:val="22"/>
            <w:szCs w:val="22"/>
          </w:rPr>
          <w:t>(Redação dada pela Lei nº 8.883, de 1994)</w:t>
        </w:r>
      </w:hyperlink>
      <w:r>
        <w:rPr>
          <w:rStyle w:val="Hyperlink"/>
          <w:rFonts w:ascii="Arial" w:hAnsi="Arial" w:cs="Arial"/>
          <w:sz w:val="22"/>
          <w:szCs w:val="22"/>
        </w:rPr>
        <w:t>.</w:t>
      </w:r>
    </w:p>
    <w:p w:rsidR="00312856" w:rsidRPr="00037A74" w:rsidRDefault="00312856" w:rsidP="00312856">
      <w:pPr>
        <w:pStyle w:val="NormalWeb"/>
        <w:spacing w:before="0" w:beforeAutospacing="0" w:after="0" w:afterAutospacing="0"/>
        <w:ind w:right="28"/>
        <w:jc w:val="both"/>
        <w:rPr>
          <w:rFonts w:ascii="Arial" w:hAnsi="Arial" w:cs="Arial"/>
          <w:color w:val="000000"/>
          <w:sz w:val="22"/>
          <w:szCs w:val="22"/>
        </w:rPr>
      </w:pPr>
    </w:p>
    <w:p w:rsidR="00312856" w:rsidRPr="00037A74" w:rsidRDefault="00312856" w:rsidP="00312856">
      <w:pPr>
        <w:pStyle w:val="NormalWeb"/>
        <w:spacing w:before="0" w:beforeAutospacing="0" w:after="0" w:afterAutospacing="0"/>
        <w:ind w:right="28"/>
        <w:jc w:val="both"/>
        <w:rPr>
          <w:rStyle w:val="Hyperlink"/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c)</w:t>
      </w:r>
      <w:r w:rsidRPr="00037A74">
        <w:rPr>
          <w:rFonts w:ascii="Arial" w:hAnsi="Arial" w:cs="Arial"/>
          <w:color w:val="000000"/>
          <w:sz w:val="22"/>
          <w:szCs w:val="22"/>
        </w:rPr>
        <w:t xml:space="preserve"> - fiança bancária com validade mínima 12 meses. </w:t>
      </w:r>
      <w:hyperlink r:id="rId8" w:anchor="art1" w:history="1">
        <w:r w:rsidRPr="00037A74">
          <w:rPr>
            <w:rStyle w:val="Hyperlink"/>
            <w:rFonts w:ascii="Arial" w:hAnsi="Arial" w:cs="Arial"/>
            <w:sz w:val="22"/>
            <w:szCs w:val="22"/>
          </w:rPr>
          <w:t>(Redação dada pela Lei nº 8.883, de 8.6.94)</w:t>
        </w:r>
      </w:hyperlink>
    </w:p>
    <w:p w:rsidR="00312856" w:rsidRPr="003D67E4" w:rsidRDefault="00312856" w:rsidP="00312856">
      <w:pPr>
        <w:pStyle w:val="Corpodetexto"/>
        <w:rPr>
          <w:rFonts w:ascii="Arial" w:hAnsi="Arial" w:cs="Arial"/>
          <w:sz w:val="22"/>
          <w:szCs w:val="22"/>
          <w:lang w:val="pt-BR"/>
        </w:rPr>
      </w:pPr>
    </w:p>
    <w:p w:rsidR="00312856" w:rsidRPr="003D67E4" w:rsidRDefault="00312856" w:rsidP="00312856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  <w:r w:rsidRPr="003D67E4">
        <w:rPr>
          <w:rFonts w:ascii="Arial" w:eastAsia="Batang" w:hAnsi="Arial" w:cs="Arial"/>
          <w:b/>
          <w:sz w:val="22"/>
          <w:szCs w:val="22"/>
          <w:lang w:val="pt-BR"/>
        </w:rPr>
        <w:t>CLÁUSULA QUINTA – DAS OBRIGAÇÕES DO MUNICÍPIO</w:t>
      </w:r>
    </w:p>
    <w:p w:rsidR="00312856" w:rsidRPr="003D67E4" w:rsidRDefault="00312856" w:rsidP="00312856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</w:p>
    <w:p w:rsidR="00312856" w:rsidRPr="003D67E4" w:rsidRDefault="00312856" w:rsidP="00312856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A – Fornecer à licitante, todas as informações relacionadas com o objeto do presente Edital;</w:t>
      </w:r>
    </w:p>
    <w:p w:rsidR="00312856" w:rsidRPr="003D67E4" w:rsidRDefault="00312856" w:rsidP="00312856">
      <w:pPr>
        <w:jc w:val="both"/>
        <w:rPr>
          <w:rFonts w:ascii="Arial" w:hAnsi="Arial" w:cs="Arial"/>
          <w:sz w:val="22"/>
          <w:szCs w:val="22"/>
        </w:rPr>
      </w:pPr>
    </w:p>
    <w:p w:rsidR="00312856" w:rsidRDefault="00312856" w:rsidP="00312856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B – Acompanhar e fiscalizar, através de servidor designado pela Administração, o cumprimento do contrato a ser assinado com a licitante vencedora, anotando em registro próprio as falhas detectadas e comunicando as ocorrências de quaisquer fatos que, a seu critério, exijam medidas corretivas por parte da licitante vencedora;</w:t>
      </w:r>
    </w:p>
    <w:p w:rsidR="00312856" w:rsidRPr="003D67E4" w:rsidRDefault="00312856" w:rsidP="00312856">
      <w:pPr>
        <w:jc w:val="both"/>
        <w:rPr>
          <w:rFonts w:ascii="Arial" w:hAnsi="Arial" w:cs="Arial"/>
          <w:sz w:val="22"/>
          <w:szCs w:val="22"/>
        </w:rPr>
      </w:pPr>
    </w:p>
    <w:p w:rsidR="00312856" w:rsidRDefault="00312856" w:rsidP="00312856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C – Efetuar o pagamento à licitante vencedora, na forma e prazos estabelecidos neste Edital, e Contrato a ser firmado entre as partes, procedendo-se à retenção dos tributos devidos, consoante a legislação vigente;</w:t>
      </w:r>
    </w:p>
    <w:p w:rsidR="00312856" w:rsidRPr="003D67E4" w:rsidRDefault="00312856" w:rsidP="00312856">
      <w:pPr>
        <w:jc w:val="both"/>
        <w:rPr>
          <w:rFonts w:ascii="Arial" w:hAnsi="Arial" w:cs="Arial"/>
          <w:sz w:val="22"/>
          <w:szCs w:val="22"/>
        </w:rPr>
      </w:pPr>
    </w:p>
    <w:p w:rsidR="00312856" w:rsidRDefault="00312856" w:rsidP="00312856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D – Zelar para que sejam cumpridas as obrigações assumidas pela licitante vencedora, bem como sejam mantidas todas as condições de habilitação e qualificação exigidas na licitação;</w:t>
      </w:r>
    </w:p>
    <w:p w:rsidR="00312856" w:rsidRDefault="00312856" w:rsidP="00312856">
      <w:pPr>
        <w:jc w:val="both"/>
        <w:rPr>
          <w:rFonts w:ascii="Arial" w:hAnsi="Arial" w:cs="Arial"/>
          <w:sz w:val="22"/>
          <w:szCs w:val="22"/>
        </w:rPr>
      </w:pPr>
    </w:p>
    <w:p w:rsidR="00312856" w:rsidRDefault="00312856" w:rsidP="00312856">
      <w:pPr>
        <w:jc w:val="both"/>
        <w:rPr>
          <w:rFonts w:ascii="Arial" w:hAnsi="Arial" w:cs="Arial"/>
          <w:b/>
          <w:sz w:val="22"/>
          <w:szCs w:val="22"/>
        </w:rPr>
      </w:pPr>
      <w:r w:rsidRPr="0037503D">
        <w:rPr>
          <w:rFonts w:ascii="Arial" w:hAnsi="Arial" w:cs="Arial"/>
          <w:b/>
          <w:sz w:val="22"/>
          <w:szCs w:val="22"/>
        </w:rPr>
        <w:lastRenderedPageBreak/>
        <w:t>CLAUSULA SEXTA – DA FISCALIZAÇÃO</w:t>
      </w:r>
    </w:p>
    <w:p w:rsidR="00312856" w:rsidRDefault="00312856" w:rsidP="00312856">
      <w:pPr>
        <w:jc w:val="both"/>
        <w:rPr>
          <w:rFonts w:ascii="Arial" w:hAnsi="Arial" w:cs="Arial"/>
          <w:b/>
          <w:sz w:val="22"/>
          <w:szCs w:val="22"/>
        </w:rPr>
      </w:pPr>
    </w:p>
    <w:p w:rsidR="00312856" w:rsidRPr="00ED7D34" w:rsidRDefault="00312856" w:rsidP="00312856">
      <w:pPr>
        <w:ind w:right="28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O Município promoverá, através da Secretaria de Administração, o acompanhamento e a fiscalização dos serviços realizados em qualquer momento, não sendo necessariamente no ato da realização dos mesmos.</w:t>
      </w:r>
    </w:p>
    <w:p w:rsidR="00312856" w:rsidRPr="00ED7D34" w:rsidRDefault="00312856" w:rsidP="00312856">
      <w:pPr>
        <w:ind w:right="28" w:firstLine="709"/>
        <w:jc w:val="both"/>
        <w:rPr>
          <w:rFonts w:ascii="Arial" w:hAnsi="Arial" w:cs="Arial"/>
          <w:sz w:val="22"/>
          <w:szCs w:val="22"/>
        </w:rPr>
      </w:pPr>
    </w:p>
    <w:p w:rsidR="00312856" w:rsidRPr="00ED7D34" w:rsidRDefault="00312856" w:rsidP="00312856">
      <w:pPr>
        <w:ind w:right="28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A fiscalização será exercida no interesse da ADMINISTRAÇÃO MUNICIPAL e não exclui nem reduz a responsabilidade da Contratada, inclusive perante terceiros, por quaisquer irregularidades ou consequências que venham a ocorrer em razão do uso dos produtos e, na sua ocorrência, não implica corresponsabilidade do Poder Público ou de seus agentes e prepostos.</w:t>
      </w:r>
    </w:p>
    <w:p w:rsidR="00312856" w:rsidRPr="00ED7D34" w:rsidRDefault="00312856" w:rsidP="00312856">
      <w:pPr>
        <w:widowControl w:val="0"/>
        <w:ind w:right="28"/>
        <w:jc w:val="both"/>
        <w:rPr>
          <w:rFonts w:ascii="Arial" w:hAnsi="Arial" w:cs="Arial"/>
          <w:sz w:val="22"/>
          <w:szCs w:val="22"/>
        </w:rPr>
      </w:pPr>
    </w:p>
    <w:p w:rsidR="00312856" w:rsidRDefault="00312856" w:rsidP="00312856">
      <w:pPr>
        <w:widowControl w:val="0"/>
        <w:ind w:right="28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Caso durante a fiscalização seja verificada alguma irregularidade nos serviços o contratado prestador será notificado, sendo exigidas melhorias na realização dos mesmos.</w:t>
      </w:r>
    </w:p>
    <w:p w:rsidR="00312856" w:rsidRDefault="00312856" w:rsidP="00312856">
      <w:pPr>
        <w:widowControl w:val="0"/>
        <w:ind w:right="28"/>
        <w:jc w:val="both"/>
        <w:rPr>
          <w:rFonts w:ascii="Arial" w:hAnsi="Arial" w:cs="Arial"/>
          <w:sz w:val="22"/>
          <w:szCs w:val="22"/>
        </w:rPr>
      </w:pPr>
    </w:p>
    <w:p w:rsidR="00312856" w:rsidRDefault="00312856" w:rsidP="00312856">
      <w:pPr>
        <w:widowControl w:val="0"/>
        <w:ind w:right="28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Fica como responsável pela fiscalização dos Serviços a serem realizados:</w:t>
      </w:r>
    </w:p>
    <w:p w:rsidR="00312856" w:rsidRDefault="00312856" w:rsidP="00312856">
      <w:pPr>
        <w:widowControl w:val="0"/>
        <w:ind w:right="28"/>
        <w:jc w:val="both"/>
        <w:rPr>
          <w:rFonts w:ascii="Arial" w:hAnsi="Arial" w:cs="Arial"/>
          <w:sz w:val="22"/>
        </w:rPr>
      </w:pPr>
    </w:p>
    <w:p w:rsidR="00312856" w:rsidRDefault="00312856" w:rsidP="00312856">
      <w:pPr>
        <w:widowControl w:val="0"/>
        <w:ind w:right="28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Engenheiro – Rodrigo Alencar </w:t>
      </w:r>
      <w:proofErr w:type="spellStart"/>
      <w:r>
        <w:rPr>
          <w:rFonts w:ascii="Arial" w:hAnsi="Arial" w:cs="Arial"/>
          <w:b/>
          <w:sz w:val="22"/>
        </w:rPr>
        <w:t>Boll</w:t>
      </w:r>
      <w:proofErr w:type="spellEnd"/>
    </w:p>
    <w:p w:rsidR="00312856" w:rsidRPr="0037503D" w:rsidRDefault="00312856" w:rsidP="00312856">
      <w:pPr>
        <w:jc w:val="both"/>
        <w:rPr>
          <w:rFonts w:ascii="Arial" w:hAnsi="Arial" w:cs="Arial"/>
          <w:b/>
          <w:sz w:val="22"/>
          <w:szCs w:val="22"/>
        </w:rPr>
      </w:pPr>
    </w:p>
    <w:p w:rsidR="00312856" w:rsidRPr="003D67E4" w:rsidRDefault="00312856" w:rsidP="00312856">
      <w:pPr>
        <w:jc w:val="both"/>
        <w:rPr>
          <w:rFonts w:ascii="Arial" w:eastAsia="Batang" w:hAnsi="Arial" w:cs="Arial"/>
          <w:b/>
          <w:sz w:val="22"/>
          <w:szCs w:val="22"/>
        </w:rPr>
      </w:pPr>
      <w:r w:rsidRPr="003D67E4">
        <w:rPr>
          <w:rFonts w:ascii="Arial" w:eastAsia="Batang" w:hAnsi="Arial" w:cs="Arial"/>
          <w:b/>
          <w:sz w:val="22"/>
          <w:szCs w:val="22"/>
        </w:rPr>
        <w:t>CLÁUSULA S</w:t>
      </w:r>
      <w:r>
        <w:rPr>
          <w:rFonts w:ascii="Arial" w:eastAsia="Batang" w:hAnsi="Arial" w:cs="Arial"/>
          <w:b/>
          <w:sz w:val="22"/>
          <w:szCs w:val="22"/>
        </w:rPr>
        <w:t>ETIMA</w:t>
      </w:r>
      <w:r w:rsidRPr="003D67E4">
        <w:rPr>
          <w:rFonts w:ascii="Arial" w:eastAsia="Batang" w:hAnsi="Arial" w:cs="Arial"/>
          <w:b/>
          <w:sz w:val="22"/>
          <w:szCs w:val="22"/>
        </w:rPr>
        <w:t xml:space="preserve"> – DA ALTERAÇÃO CONTRATUAL</w:t>
      </w:r>
    </w:p>
    <w:p w:rsidR="00312856" w:rsidRPr="003D67E4" w:rsidRDefault="00312856" w:rsidP="00312856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</w:p>
    <w:p w:rsidR="00312856" w:rsidRPr="003D67E4" w:rsidRDefault="00312856" w:rsidP="00312856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I – O contrato poderá ser alterado unilateralmente pelo MUNICÍPIO ou por acordo entre as partes, ficando a EMPRESA obrigada a aceitar, nas mesmas condições contratuais, os acréscimos ou supressões que se fizerem necessários no objeto do contrato em até 25% (vinte e cinco por cento) da quantidade inicialmente ajustada.</w:t>
      </w:r>
    </w:p>
    <w:p w:rsidR="00312856" w:rsidRPr="003D67E4" w:rsidRDefault="00312856" w:rsidP="00312856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312856" w:rsidRPr="003D67E4" w:rsidRDefault="00312856" w:rsidP="00312856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II – Quaisquer tributos ou encargos legais criados, alterados ou extintos, bem como a superveniência de disposições legais, quando ocorridos após a data da apresentação da proposta, de comprovada repercussão nos preços contratados, implicarão na revisão destes para mais ou para menos, conforme o caso.</w:t>
      </w:r>
    </w:p>
    <w:p w:rsidR="00312856" w:rsidRPr="003D67E4" w:rsidRDefault="00312856" w:rsidP="00312856">
      <w:pPr>
        <w:jc w:val="both"/>
        <w:rPr>
          <w:rFonts w:ascii="Arial" w:hAnsi="Arial" w:cs="Arial"/>
          <w:sz w:val="22"/>
          <w:szCs w:val="22"/>
        </w:rPr>
      </w:pPr>
    </w:p>
    <w:p w:rsidR="00312856" w:rsidRPr="003D67E4" w:rsidRDefault="00312856" w:rsidP="00312856">
      <w:pPr>
        <w:jc w:val="both"/>
        <w:rPr>
          <w:rFonts w:ascii="Arial" w:hAnsi="Arial" w:cs="Arial"/>
          <w:b/>
          <w:sz w:val="22"/>
          <w:szCs w:val="22"/>
        </w:rPr>
      </w:pPr>
      <w:r w:rsidRPr="003D67E4">
        <w:rPr>
          <w:rFonts w:ascii="Arial" w:hAnsi="Arial" w:cs="Arial"/>
          <w:b/>
          <w:sz w:val="22"/>
          <w:szCs w:val="22"/>
        </w:rPr>
        <w:t xml:space="preserve">CLAUSULA </w:t>
      </w:r>
      <w:r>
        <w:rPr>
          <w:rFonts w:ascii="Arial" w:hAnsi="Arial" w:cs="Arial"/>
          <w:b/>
          <w:sz w:val="22"/>
          <w:szCs w:val="22"/>
        </w:rPr>
        <w:t>OITAVA</w:t>
      </w:r>
      <w:r w:rsidRPr="003D67E4">
        <w:rPr>
          <w:rFonts w:ascii="Arial" w:hAnsi="Arial" w:cs="Arial"/>
          <w:b/>
          <w:sz w:val="22"/>
          <w:szCs w:val="22"/>
        </w:rPr>
        <w:t xml:space="preserve"> – DAS SANÇÕES ADMINISTRATIVAS</w:t>
      </w:r>
    </w:p>
    <w:p w:rsidR="00312856" w:rsidRPr="003D67E4" w:rsidRDefault="00312856" w:rsidP="00312856">
      <w:pPr>
        <w:jc w:val="both"/>
        <w:rPr>
          <w:rFonts w:ascii="Arial" w:hAnsi="Arial" w:cs="Arial"/>
          <w:sz w:val="22"/>
          <w:szCs w:val="22"/>
        </w:rPr>
      </w:pPr>
    </w:p>
    <w:p w:rsidR="00312856" w:rsidRDefault="00312856" w:rsidP="00312856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I – De conformidade com o art. 86, da Lei Federal nº. 8.666 de 21 de junho de 1993, o atraso injustificado na prestação do serviço sujeitará a empresa, a juízo da Administração, à multa de até 2% (dois por cento), do valor da aquisição, até 90 (trinta) dias, após este prazo será cobrado juro de 1% (um por cento) ao mês.</w:t>
      </w:r>
    </w:p>
    <w:p w:rsidR="00312856" w:rsidRPr="003D67E4" w:rsidRDefault="00312856" w:rsidP="00312856">
      <w:pPr>
        <w:jc w:val="both"/>
        <w:rPr>
          <w:rFonts w:ascii="Arial" w:hAnsi="Arial" w:cs="Arial"/>
          <w:sz w:val="22"/>
          <w:szCs w:val="22"/>
        </w:rPr>
      </w:pPr>
    </w:p>
    <w:p w:rsidR="00312856" w:rsidRPr="003D67E4" w:rsidRDefault="00312856" w:rsidP="00312856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II – A multa prevista no item I será descontada dos créditos que a contratada possuir com o Município, e poderá cumular com as demais sanções administrativas, inclusive com a multa prevista no item III, alínea “b”;</w:t>
      </w:r>
    </w:p>
    <w:p w:rsidR="00312856" w:rsidRPr="003D67E4" w:rsidRDefault="00312856" w:rsidP="00312856">
      <w:pPr>
        <w:jc w:val="both"/>
        <w:rPr>
          <w:rFonts w:ascii="Arial" w:hAnsi="Arial" w:cs="Arial"/>
          <w:sz w:val="22"/>
          <w:szCs w:val="22"/>
        </w:rPr>
      </w:pPr>
    </w:p>
    <w:p w:rsidR="00312856" w:rsidRPr="003D67E4" w:rsidRDefault="00312856" w:rsidP="00312856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 xml:space="preserve">III – Nos termos do artigo 87 da Lei Federal nº. 8.666 de 21 de junho de 1993, pela inexecução total ou parcial da entrega do objeto adquirido, a Administração poderá aplicar </w:t>
      </w:r>
      <w:proofErr w:type="gramStart"/>
      <w:r w:rsidRPr="003D67E4">
        <w:rPr>
          <w:rFonts w:ascii="Arial" w:hAnsi="Arial" w:cs="Arial"/>
          <w:sz w:val="22"/>
          <w:szCs w:val="22"/>
        </w:rPr>
        <w:t>à(</w:t>
      </w:r>
      <w:proofErr w:type="gramEnd"/>
      <w:r w:rsidRPr="003D67E4">
        <w:rPr>
          <w:rFonts w:ascii="Arial" w:hAnsi="Arial" w:cs="Arial"/>
          <w:sz w:val="22"/>
          <w:szCs w:val="22"/>
        </w:rPr>
        <w:t>s) vencedora(s), mediante publicação no Diário Oficial do Estado, as seguintes penalidades:</w:t>
      </w:r>
    </w:p>
    <w:p w:rsidR="00312856" w:rsidRPr="003D67E4" w:rsidRDefault="00312856" w:rsidP="00312856">
      <w:pPr>
        <w:jc w:val="both"/>
        <w:rPr>
          <w:rFonts w:ascii="Arial" w:hAnsi="Arial" w:cs="Arial"/>
          <w:sz w:val="22"/>
          <w:szCs w:val="22"/>
        </w:rPr>
      </w:pPr>
    </w:p>
    <w:p w:rsidR="00312856" w:rsidRDefault="00312856" w:rsidP="00312856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bCs/>
          <w:sz w:val="22"/>
          <w:szCs w:val="22"/>
        </w:rPr>
        <w:t>A – A</w:t>
      </w:r>
      <w:r w:rsidRPr="003D67E4">
        <w:rPr>
          <w:rFonts w:ascii="Arial" w:hAnsi="Arial" w:cs="Arial"/>
          <w:sz w:val="22"/>
          <w:szCs w:val="22"/>
        </w:rPr>
        <w:t>dvertência por escrito;</w:t>
      </w:r>
    </w:p>
    <w:p w:rsidR="00312856" w:rsidRDefault="00312856" w:rsidP="00312856">
      <w:pPr>
        <w:jc w:val="both"/>
        <w:rPr>
          <w:rFonts w:ascii="Arial" w:hAnsi="Arial" w:cs="Arial"/>
          <w:sz w:val="22"/>
          <w:szCs w:val="22"/>
        </w:rPr>
      </w:pPr>
    </w:p>
    <w:p w:rsidR="00312856" w:rsidRDefault="00312856" w:rsidP="00312856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bCs/>
          <w:sz w:val="22"/>
          <w:szCs w:val="22"/>
        </w:rPr>
        <w:t>B – A</w:t>
      </w:r>
      <w:r w:rsidRPr="003D67E4">
        <w:rPr>
          <w:rFonts w:ascii="Arial" w:hAnsi="Arial" w:cs="Arial"/>
          <w:sz w:val="22"/>
          <w:szCs w:val="22"/>
        </w:rPr>
        <w:t>plicação de multa de 2 % (dois por cento) sobre o valor total da contratação efetuada, pela inexecução das obrigações constantes deste Instrumento;</w:t>
      </w:r>
    </w:p>
    <w:p w:rsidR="00312856" w:rsidRPr="003D67E4" w:rsidRDefault="00312856" w:rsidP="00312856">
      <w:pPr>
        <w:jc w:val="both"/>
        <w:rPr>
          <w:rFonts w:ascii="Arial" w:hAnsi="Arial" w:cs="Arial"/>
          <w:sz w:val="22"/>
          <w:szCs w:val="22"/>
        </w:rPr>
      </w:pPr>
    </w:p>
    <w:p w:rsidR="00312856" w:rsidRDefault="00312856" w:rsidP="00312856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bCs/>
          <w:sz w:val="22"/>
          <w:szCs w:val="22"/>
        </w:rPr>
        <w:t>C – S</w:t>
      </w:r>
      <w:r w:rsidRPr="003D67E4">
        <w:rPr>
          <w:rFonts w:ascii="Arial" w:hAnsi="Arial" w:cs="Arial"/>
          <w:sz w:val="22"/>
          <w:szCs w:val="22"/>
        </w:rPr>
        <w:t>uspensão temporária de participação em licitação e impedimento de contratar com o Município, por prazo não superior a 2 (dois) anos;</w:t>
      </w:r>
    </w:p>
    <w:p w:rsidR="00312856" w:rsidRDefault="00312856" w:rsidP="00312856">
      <w:pPr>
        <w:jc w:val="both"/>
        <w:rPr>
          <w:rFonts w:ascii="Arial" w:hAnsi="Arial" w:cs="Arial"/>
          <w:sz w:val="22"/>
          <w:szCs w:val="22"/>
        </w:rPr>
      </w:pPr>
    </w:p>
    <w:p w:rsidR="00312856" w:rsidRDefault="00312856" w:rsidP="00312856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bCs/>
          <w:sz w:val="22"/>
          <w:szCs w:val="22"/>
        </w:rPr>
        <w:t>D – D</w:t>
      </w:r>
      <w:r w:rsidRPr="003D67E4">
        <w:rPr>
          <w:rFonts w:ascii="Arial" w:hAnsi="Arial" w:cs="Arial"/>
          <w:sz w:val="22"/>
          <w:szCs w:val="22"/>
        </w:rPr>
        <w:t xml:space="preserve">eclaração de inidoneidade para licitar junto à Administração Pública, enquanto perdurarem os motivos determinantes da punição, ou até que seja promovida a reabilitação perante a própria </w:t>
      </w:r>
      <w:r w:rsidRPr="003D67E4">
        <w:rPr>
          <w:rFonts w:ascii="Arial" w:hAnsi="Arial" w:cs="Arial"/>
          <w:sz w:val="22"/>
          <w:szCs w:val="22"/>
        </w:rPr>
        <w:lastRenderedPageBreak/>
        <w:t>autoridade</w:t>
      </w:r>
      <w:bookmarkStart w:id="0" w:name="_GoBack"/>
      <w:bookmarkEnd w:id="0"/>
      <w:r w:rsidRPr="003D67E4">
        <w:rPr>
          <w:rFonts w:ascii="Arial" w:hAnsi="Arial" w:cs="Arial"/>
          <w:sz w:val="22"/>
          <w:szCs w:val="22"/>
        </w:rPr>
        <w:t xml:space="preserve"> que aplicou a penalidade, de acordo com o inciso IV do art. 87 da Lei Federal nº. 8.666 de 21 de junho de 1993;</w:t>
      </w:r>
    </w:p>
    <w:p w:rsidR="00312856" w:rsidRPr="003D67E4" w:rsidRDefault="00312856" w:rsidP="00312856">
      <w:pPr>
        <w:jc w:val="both"/>
        <w:rPr>
          <w:rFonts w:ascii="Arial" w:hAnsi="Arial" w:cs="Arial"/>
          <w:sz w:val="22"/>
          <w:szCs w:val="22"/>
        </w:rPr>
      </w:pPr>
    </w:p>
    <w:p w:rsidR="00312856" w:rsidRDefault="00312856" w:rsidP="00312856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IV – Se a contratada não proceder ao recolhimento da multa no prazo de 5 (cinco) dias úteis contados da intimação por parte do Município, o respectivo valor será descontado dos créditos que a contratada possuir com este, e, se estes não forem suficientes, o valor que sobejar será encaminhado para execução pela Assessoria Jurídica.</w:t>
      </w:r>
    </w:p>
    <w:p w:rsidR="00312856" w:rsidRDefault="00312856" w:rsidP="00312856">
      <w:pPr>
        <w:jc w:val="both"/>
        <w:rPr>
          <w:rFonts w:ascii="Arial" w:hAnsi="Arial" w:cs="Arial"/>
          <w:sz w:val="22"/>
          <w:szCs w:val="22"/>
        </w:rPr>
      </w:pPr>
    </w:p>
    <w:p w:rsidR="00312856" w:rsidRPr="003D67E4" w:rsidRDefault="00312856" w:rsidP="00312856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 xml:space="preserve">V – Do ato que aplicar a penalidade caberá recurso, no prazo de 05 (cinco) dias úteis, a contar da ciência da intimação, podendo a Administração reconsiderar sua decisão ou nesse prazo encaminhá-lo devidamente </w:t>
      </w:r>
      <w:proofErr w:type="spellStart"/>
      <w:r w:rsidRPr="003D67E4">
        <w:rPr>
          <w:rFonts w:ascii="Arial" w:hAnsi="Arial" w:cs="Arial"/>
          <w:sz w:val="22"/>
          <w:szCs w:val="22"/>
        </w:rPr>
        <w:t>informado</w:t>
      </w:r>
      <w:proofErr w:type="spellEnd"/>
      <w:r w:rsidRPr="003D67E4">
        <w:rPr>
          <w:rFonts w:ascii="Arial" w:hAnsi="Arial" w:cs="Arial"/>
          <w:sz w:val="22"/>
          <w:szCs w:val="22"/>
        </w:rPr>
        <w:t xml:space="preserve"> para a apreciação e decisão superior, dentro do mesmo prazo.</w:t>
      </w:r>
    </w:p>
    <w:p w:rsidR="00312856" w:rsidRPr="003D67E4" w:rsidRDefault="00312856" w:rsidP="00312856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</w:p>
    <w:p w:rsidR="00312856" w:rsidRPr="003D67E4" w:rsidRDefault="00312856" w:rsidP="00312856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  <w:r w:rsidRPr="003D67E4">
        <w:rPr>
          <w:rFonts w:ascii="Arial" w:eastAsia="Batang" w:hAnsi="Arial" w:cs="Arial"/>
          <w:b/>
          <w:sz w:val="22"/>
          <w:szCs w:val="22"/>
          <w:lang w:val="pt-BR"/>
        </w:rPr>
        <w:t xml:space="preserve">CLÁUSULA </w:t>
      </w:r>
      <w:r>
        <w:rPr>
          <w:rFonts w:ascii="Arial" w:eastAsia="Batang" w:hAnsi="Arial" w:cs="Arial"/>
          <w:b/>
          <w:sz w:val="22"/>
          <w:szCs w:val="22"/>
          <w:lang w:val="pt-BR"/>
        </w:rPr>
        <w:t>DECIMA</w:t>
      </w:r>
      <w:r w:rsidRPr="003D67E4">
        <w:rPr>
          <w:rFonts w:ascii="Arial" w:eastAsia="Batang" w:hAnsi="Arial" w:cs="Arial"/>
          <w:b/>
          <w:sz w:val="22"/>
          <w:szCs w:val="22"/>
          <w:lang w:val="pt-BR"/>
        </w:rPr>
        <w:t xml:space="preserve"> – DAS DISPOSIÇÕES GERAIS E FINAIS</w:t>
      </w:r>
    </w:p>
    <w:p w:rsidR="00312856" w:rsidRPr="003D67E4" w:rsidRDefault="00312856" w:rsidP="00312856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</w:p>
    <w:p w:rsidR="00312856" w:rsidRDefault="00312856" w:rsidP="00312856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I – Nenhuma modificação poderá ser introduzida no objeto sem o consentimento prévio do MUNICÍPIO, mediante acordo escrito obedecido os limites legais permitidos.</w:t>
      </w:r>
    </w:p>
    <w:p w:rsidR="00312856" w:rsidRDefault="00312856" w:rsidP="00312856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312856" w:rsidRDefault="00312856" w:rsidP="00312856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II – Ocorrendo modificações e/ou alterações no objeto, a correspondente medição ou ajuste será efetuada no final do mês de sua respectiva execução.</w:t>
      </w:r>
    </w:p>
    <w:p w:rsidR="00312856" w:rsidRDefault="00312856" w:rsidP="00312856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312856" w:rsidRDefault="00312856" w:rsidP="00312856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III –</w:t>
      </w:r>
      <w:r>
        <w:rPr>
          <w:rFonts w:ascii="Arial" w:eastAsia="Batang" w:hAnsi="Arial" w:cs="Arial"/>
          <w:sz w:val="22"/>
          <w:szCs w:val="22"/>
          <w:lang w:val="pt-BR"/>
        </w:rPr>
        <w:t xml:space="preserve"> </w:t>
      </w:r>
      <w:r w:rsidRPr="003D67E4">
        <w:rPr>
          <w:rFonts w:ascii="Arial" w:eastAsia="Batang" w:hAnsi="Arial" w:cs="Arial"/>
          <w:sz w:val="22"/>
          <w:szCs w:val="22"/>
          <w:lang w:val="pt-BR"/>
        </w:rPr>
        <w:t>Quaisquer comunicações entre as partes com relação a assuntos relacionados a este CONTRATO serão formalizadas por escrito, em duas vias, uma das quais visadas pelo destinatário, o que constituirá prova de sua efetiva entrega.</w:t>
      </w:r>
    </w:p>
    <w:p w:rsidR="00312856" w:rsidRPr="003D67E4" w:rsidRDefault="00312856" w:rsidP="00312856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312856" w:rsidRDefault="00312856" w:rsidP="00312856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 xml:space="preserve">IV – Os casos omissos neste Contrato serão dirimidos pela legislação pertinente à matéria, mormente a </w:t>
      </w:r>
      <w:r w:rsidRPr="003D67E4">
        <w:rPr>
          <w:rFonts w:ascii="Arial" w:hAnsi="Arial" w:cs="Arial"/>
          <w:sz w:val="22"/>
          <w:szCs w:val="22"/>
          <w:lang w:val="pt-BR"/>
        </w:rPr>
        <w:t xml:space="preserve">Lei Federal nº. 8.666 de 21 de junho de 1993 </w:t>
      </w:r>
      <w:r w:rsidRPr="003D67E4">
        <w:rPr>
          <w:rFonts w:ascii="Arial" w:eastAsia="Batang" w:hAnsi="Arial" w:cs="Arial"/>
          <w:sz w:val="22"/>
          <w:szCs w:val="22"/>
          <w:lang w:val="pt-BR"/>
        </w:rPr>
        <w:t>e suas alterações posteriores.</w:t>
      </w:r>
    </w:p>
    <w:p w:rsidR="00312856" w:rsidRPr="003D67E4" w:rsidRDefault="00312856" w:rsidP="00312856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312856" w:rsidRPr="003D67E4" w:rsidRDefault="00312856" w:rsidP="00312856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  <w:r w:rsidRPr="003D67E4">
        <w:rPr>
          <w:rFonts w:ascii="Arial" w:eastAsia="Batang" w:hAnsi="Arial" w:cs="Arial"/>
          <w:b/>
          <w:sz w:val="22"/>
          <w:szCs w:val="22"/>
          <w:lang w:val="pt-BR"/>
        </w:rPr>
        <w:t xml:space="preserve">CLÁUSULA </w:t>
      </w:r>
      <w:r>
        <w:rPr>
          <w:rFonts w:ascii="Arial" w:eastAsia="Batang" w:hAnsi="Arial" w:cs="Arial"/>
          <w:b/>
          <w:sz w:val="22"/>
          <w:szCs w:val="22"/>
          <w:lang w:val="pt-BR"/>
        </w:rPr>
        <w:t>DECIMA PRIMEIRA</w:t>
      </w:r>
      <w:r w:rsidRPr="003D67E4">
        <w:rPr>
          <w:rFonts w:ascii="Arial" w:eastAsia="Batang" w:hAnsi="Arial" w:cs="Arial"/>
          <w:b/>
          <w:sz w:val="22"/>
          <w:szCs w:val="22"/>
          <w:lang w:val="pt-BR"/>
        </w:rPr>
        <w:t xml:space="preserve"> – DO FORO</w:t>
      </w:r>
    </w:p>
    <w:p w:rsidR="00312856" w:rsidRPr="003D67E4" w:rsidRDefault="00312856" w:rsidP="00312856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</w:p>
    <w:p w:rsidR="00312856" w:rsidRPr="003D67E4" w:rsidRDefault="00312856" w:rsidP="00312856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Para dirimir as questões decorrentes da execução deste contrato fica eleito o foro da Comarca de Maravilha – SC, com renúncia expressa de qualquer outro, por mais privilégio ou especial que possa ser exceto o que dispõe o inciso VIII do art. 29 da Constituição Federal.</w:t>
      </w:r>
    </w:p>
    <w:p w:rsidR="00312856" w:rsidRDefault="00312856" w:rsidP="00312856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312856" w:rsidRDefault="00312856" w:rsidP="00312856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E, por estarem assim justos e acordes, firmam o presente juntamente com duas testemunhas, em duas (ou mais) vias de igual teor e forma, sem rasuras, para que produza os seus jurídicos e legais efeitos.</w:t>
      </w:r>
    </w:p>
    <w:p w:rsidR="00312856" w:rsidRDefault="00312856" w:rsidP="00312856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312856" w:rsidRDefault="00312856" w:rsidP="00312856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 xml:space="preserve">Flor do Sertão – SC, </w:t>
      </w:r>
      <w:r>
        <w:rPr>
          <w:rFonts w:ascii="Arial" w:eastAsia="Batang" w:hAnsi="Arial" w:cs="Arial"/>
          <w:sz w:val="22"/>
          <w:szCs w:val="22"/>
          <w:lang w:val="pt-BR"/>
        </w:rPr>
        <w:t>aos 22</w:t>
      </w:r>
      <w:r w:rsidRPr="003D67E4">
        <w:rPr>
          <w:rFonts w:ascii="Arial" w:eastAsia="Batang" w:hAnsi="Arial" w:cs="Arial"/>
          <w:sz w:val="22"/>
          <w:szCs w:val="22"/>
          <w:lang w:val="pt-BR"/>
        </w:rPr>
        <w:t xml:space="preserve"> dias do mês de </w:t>
      </w:r>
      <w:r>
        <w:rPr>
          <w:rFonts w:ascii="Arial" w:eastAsia="Batang" w:hAnsi="Arial" w:cs="Arial"/>
          <w:sz w:val="22"/>
          <w:szCs w:val="22"/>
          <w:lang w:val="pt-BR"/>
        </w:rPr>
        <w:t>abril de 2022.</w:t>
      </w:r>
    </w:p>
    <w:p w:rsidR="00312856" w:rsidRDefault="00312856" w:rsidP="00312856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312856" w:rsidRDefault="00312856" w:rsidP="00312856">
      <w:pPr>
        <w:jc w:val="both"/>
        <w:rPr>
          <w:rFonts w:ascii="Arial" w:hAnsi="Arial" w:cs="Arial"/>
          <w:sz w:val="22"/>
          <w:szCs w:val="22"/>
        </w:rPr>
      </w:pPr>
    </w:p>
    <w:p w:rsidR="00312856" w:rsidRDefault="00312856" w:rsidP="00312856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1134"/>
        <w:gridCol w:w="4394"/>
      </w:tblGrid>
      <w:tr w:rsidR="00312856" w:rsidRPr="00092C75" w:rsidTr="00B55243">
        <w:trPr>
          <w:trHeight w:val="105"/>
          <w:jc w:val="center"/>
        </w:trPr>
        <w:tc>
          <w:tcPr>
            <w:tcW w:w="4820" w:type="dxa"/>
            <w:tcBorders>
              <w:top w:val="single" w:sz="4" w:space="0" w:color="auto"/>
            </w:tcBorders>
          </w:tcPr>
          <w:p w:rsidR="00312856" w:rsidRPr="00092C75" w:rsidRDefault="00312856" w:rsidP="00B55243">
            <w:pPr>
              <w:ind w:left="851" w:right="144"/>
              <w:jc w:val="center"/>
              <w:rPr>
                <w:rFonts w:ascii="Arial" w:eastAsia="MS Mincho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SIDNEI JOSÉ WILLINGHÖFER</w:t>
            </w:r>
          </w:p>
        </w:tc>
        <w:tc>
          <w:tcPr>
            <w:tcW w:w="1134" w:type="dxa"/>
          </w:tcPr>
          <w:p w:rsidR="00312856" w:rsidRPr="00092C75" w:rsidRDefault="00312856" w:rsidP="00B55243">
            <w:pPr>
              <w:ind w:left="851" w:right="144"/>
              <w:jc w:val="center"/>
              <w:rPr>
                <w:rFonts w:ascii="Arial" w:eastAsia="MS Mincho" w:hAnsi="Arial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312856" w:rsidRPr="00D32022" w:rsidRDefault="00312856" w:rsidP="00B55243">
            <w:pPr>
              <w:pStyle w:val="SemEspaamento"/>
              <w:jc w:val="center"/>
              <w:rPr>
                <w:rFonts w:ascii="Arial" w:eastAsia="MS Mincho" w:hAnsi="Arial" w:cs="Arial"/>
                <w:b/>
              </w:rPr>
            </w:pPr>
            <w:r w:rsidRPr="00D32022">
              <w:rPr>
                <w:rFonts w:ascii="Arial" w:hAnsi="Arial" w:cs="Arial"/>
                <w:b/>
              </w:rPr>
              <w:t>RENATO ADRIANO SEIBT</w:t>
            </w:r>
          </w:p>
        </w:tc>
      </w:tr>
      <w:tr w:rsidR="00312856" w:rsidRPr="00092C75" w:rsidTr="00B55243">
        <w:trPr>
          <w:trHeight w:val="210"/>
          <w:jc w:val="center"/>
        </w:trPr>
        <w:tc>
          <w:tcPr>
            <w:tcW w:w="4820" w:type="dxa"/>
          </w:tcPr>
          <w:p w:rsidR="00312856" w:rsidRPr="00092C75" w:rsidRDefault="00312856" w:rsidP="00B55243">
            <w:pPr>
              <w:ind w:left="851" w:right="144"/>
              <w:jc w:val="center"/>
              <w:rPr>
                <w:rFonts w:ascii="Arial" w:hAnsi="Arial" w:cs="Arial"/>
                <w:spacing w:val="-3"/>
              </w:rPr>
            </w:pPr>
            <w:r w:rsidRPr="00092C75">
              <w:rPr>
                <w:rFonts w:ascii="Arial" w:hAnsi="Arial" w:cs="Arial"/>
              </w:rPr>
              <w:t xml:space="preserve">CPF: </w:t>
            </w:r>
            <w:r>
              <w:rPr>
                <w:rFonts w:ascii="Arial" w:hAnsi="Arial" w:cs="Arial"/>
                <w:bCs/>
              </w:rPr>
              <w:t>503.319.819-04</w:t>
            </w:r>
          </w:p>
        </w:tc>
        <w:tc>
          <w:tcPr>
            <w:tcW w:w="1134" w:type="dxa"/>
          </w:tcPr>
          <w:p w:rsidR="00312856" w:rsidRPr="00092C75" w:rsidRDefault="00312856" w:rsidP="00B55243">
            <w:pPr>
              <w:ind w:left="851" w:right="144"/>
              <w:jc w:val="center"/>
              <w:rPr>
                <w:rFonts w:ascii="Arial" w:eastAsia="MS Mincho" w:hAnsi="Arial" w:cs="Arial"/>
              </w:rPr>
            </w:pPr>
          </w:p>
        </w:tc>
        <w:tc>
          <w:tcPr>
            <w:tcW w:w="4394" w:type="dxa"/>
          </w:tcPr>
          <w:p w:rsidR="00312856" w:rsidRPr="00092C75" w:rsidRDefault="00312856" w:rsidP="00B55243">
            <w:pPr>
              <w:ind w:left="851" w:right="144"/>
              <w:rPr>
                <w:rFonts w:ascii="Arial" w:eastAsia="MS Mincho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 w:rsidRPr="00092C75">
              <w:rPr>
                <w:rFonts w:ascii="Arial" w:hAnsi="Arial" w:cs="Arial"/>
              </w:rPr>
              <w:t>CPF:</w:t>
            </w:r>
            <w:r>
              <w:rPr>
                <w:rFonts w:ascii="Arial" w:hAnsi="Arial" w:cs="Arial"/>
              </w:rPr>
              <w:t xml:space="preserve"> 526.393.209-04</w:t>
            </w:r>
          </w:p>
        </w:tc>
      </w:tr>
      <w:tr w:rsidR="00312856" w:rsidRPr="00092C75" w:rsidTr="00B55243">
        <w:trPr>
          <w:trHeight w:val="210"/>
          <w:jc w:val="center"/>
        </w:trPr>
        <w:tc>
          <w:tcPr>
            <w:tcW w:w="4820" w:type="dxa"/>
          </w:tcPr>
          <w:p w:rsidR="00312856" w:rsidRPr="00092C75" w:rsidRDefault="00312856" w:rsidP="00B55243">
            <w:pPr>
              <w:ind w:left="851" w:right="14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CONTRATANTE</w:t>
            </w:r>
          </w:p>
        </w:tc>
        <w:tc>
          <w:tcPr>
            <w:tcW w:w="1134" w:type="dxa"/>
          </w:tcPr>
          <w:p w:rsidR="00312856" w:rsidRPr="00092C75" w:rsidRDefault="00312856" w:rsidP="00B55243">
            <w:pPr>
              <w:ind w:left="851" w:right="144"/>
              <w:jc w:val="center"/>
              <w:rPr>
                <w:rFonts w:ascii="Arial" w:eastAsia="MS Mincho" w:hAnsi="Arial" w:cs="Arial"/>
              </w:rPr>
            </w:pPr>
          </w:p>
        </w:tc>
        <w:tc>
          <w:tcPr>
            <w:tcW w:w="4394" w:type="dxa"/>
          </w:tcPr>
          <w:p w:rsidR="00312856" w:rsidRPr="00092C75" w:rsidRDefault="00312856" w:rsidP="00B55243">
            <w:pPr>
              <w:ind w:left="851" w:right="14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CONTRATADA</w:t>
            </w:r>
          </w:p>
        </w:tc>
      </w:tr>
    </w:tbl>
    <w:p w:rsidR="00312856" w:rsidRDefault="00312856" w:rsidP="00312856">
      <w:pPr>
        <w:jc w:val="both"/>
        <w:rPr>
          <w:rFonts w:ascii="Arial" w:hAnsi="Arial" w:cs="Arial"/>
          <w:sz w:val="22"/>
          <w:szCs w:val="22"/>
        </w:rPr>
      </w:pPr>
    </w:p>
    <w:p w:rsidR="00312856" w:rsidRDefault="00312856" w:rsidP="00312856">
      <w:pPr>
        <w:jc w:val="both"/>
        <w:rPr>
          <w:rFonts w:ascii="Arial" w:hAnsi="Arial" w:cs="Arial"/>
          <w:sz w:val="22"/>
          <w:szCs w:val="22"/>
        </w:rPr>
      </w:pPr>
    </w:p>
    <w:p w:rsidR="00312856" w:rsidRDefault="00312856" w:rsidP="00312856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6"/>
        <w:gridCol w:w="1108"/>
        <w:gridCol w:w="4484"/>
      </w:tblGrid>
      <w:tr w:rsidR="00312856" w:rsidRPr="00092C75" w:rsidTr="00B55243">
        <w:trPr>
          <w:jc w:val="center"/>
        </w:trPr>
        <w:tc>
          <w:tcPr>
            <w:tcW w:w="4756" w:type="dxa"/>
            <w:tcBorders>
              <w:top w:val="single" w:sz="4" w:space="0" w:color="auto"/>
            </w:tcBorders>
          </w:tcPr>
          <w:p w:rsidR="00312856" w:rsidRPr="00092C75" w:rsidRDefault="00312856" w:rsidP="00B55243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 w:rsidRPr="00092C75">
              <w:rPr>
                <w:rFonts w:ascii="Arial" w:eastAsia="MS Mincho" w:hAnsi="Arial" w:cs="Arial"/>
                <w:b/>
                <w:sz w:val="22"/>
                <w:szCs w:val="22"/>
              </w:rPr>
              <w:t>DIOGO DE BEM</w:t>
            </w:r>
          </w:p>
        </w:tc>
        <w:tc>
          <w:tcPr>
            <w:tcW w:w="1108" w:type="dxa"/>
          </w:tcPr>
          <w:p w:rsidR="00312856" w:rsidRPr="00092C75" w:rsidRDefault="00312856" w:rsidP="00B55243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  <w:tcBorders>
              <w:top w:val="single" w:sz="4" w:space="0" w:color="auto"/>
            </w:tcBorders>
          </w:tcPr>
          <w:p w:rsidR="00312856" w:rsidRPr="00092C75" w:rsidRDefault="00312856" w:rsidP="00B5524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PAULO ROBERTO BEGNINI</w:t>
            </w:r>
          </w:p>
        </w:tc>
      </w:tr>
      <w:tr w:rsidR="00312856" w:rsidRPr="00092C75" w:rsidTr="00B55243">
        <w:trPr>
          <w:jc w:val="center"/>
        </w:trPr>
        <w:tc>
          <w:tcPr>
            <w:tcW w:w="4756" w:type="dxa"/>
          </w:tcPr>
          <w:p w:rsidR="00312856" w:rsidRPr="00092C75" w:rsidRDefault="00312856" w:rsidP="00B55243">
            <w:pPr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092C75">
              <w:rPr>
                <w:rFonts w:ascii="Arial" w:hAnsi="Arial" w:cs="Arial"/>
                <w:sz w:val="22"/>
                <w:szCs w:val="22"/>
              </w:rPr>
              <w:t>TESTEMUNHA</w:t>
            </w:r>
          </w:p>
        </w:tc>
        <w:tc>
          <w:tcPr>
            <w:tcW w:w="1108" w:type="dxa"/>
          </w:tcPr>
          <w:p w:rsidR="00312856" w:rsidRPr="00092C75" w:rsidRDefault="00312856" w:rsidP="00B55243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</w:tcPr>
          <w:p w:rsidR="00312856" w:rsidRPr="00092C75" w:rsidRDefault="00312856" w:rsidP="00B55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92C75">
              <w:rPr>
                <w:rFonts w:ascii="Arial" w:hAnsi="Arial" w:cs="Arial"/>
                <w:sz w:val="22"/>
                <w:szCs w:val="22"/>
              </w:rPr>
              <w:t>TESTEMUNHA</w:t>
            </w:r>
          </w:p>
        </w:tc>
      </w:tr>
    </w:tbl>
    <w:p w:rsidR="00312856" w:rsidRPr="00113297" w:rsidRDefault="00312856" w:rsidP="00312856">
      <w:pPr>
        <w:jc w:val="both"/>
        <w:rPr>
          <w:rFonts w:ascii="Arial" w:hAnsi="Arial" w:cs="Arial"/>
          <w:sz w:val="22"/>
          <w:szCs w:val="22"/>
        </w:rPr>
      </w:pPr>
    </w:p>
    <w:p w:rsidR="003C7918" w:rsidRDefault="003C7918"/>
    <w:sectPr w:rsidR="003C7918" w:rsidSect="00312856">
      <w:headerReference w:type="even" r:id="rId9"/>
      <w:headerReference w:type="default" r:id="rId10"/>
      <w:footerReference w:type="default" r:id="rId11"/>
      <w:pgSz w:w="11907" w:h="16840" w:code="9"/>
      <w:pgMar w:top="-580" w:right="1106" w:bottom="539" w:left="1134" w:header="72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2856" w:rsidRDefault="00312856" w:rsidP="00312856">
      <w:r>
        <w:separator/>
      </w:r>
    </w:p>
  </w:endnote>
  <w:endnote w:type="continuationSeparator" w:id="0">
    <w:p w:rsidR="00312856" w:rsidRDefault="00312856" w:rsidP="00312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6E01" w:rsidRDefault="00312856">
    <w:pPr>
      <w:pStyle w:val="Rodap"/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743825" cy="990600"/>
          <wp:effectExtent l="0" t="0" r="9525" b="0"/>
          <wp:wrapNone/>
          <wp:docPr id="30" name="Imagem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2856" w:rsidRDefault="00312856" w:rsidP="00312856">
      <w:r>
        <w:separator/>
      </w:r>
    </w:p>
  </w:footnote>
  <w:footnote w:type="continuationSeparator" w:id="0">
    <w:p w:rsidR="00312856" w:rsidRDefault="00312856" w:rsidP="003128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6E01" w:rsidRDefault="00312856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26E01" w:rsidRDefault="00312856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6E01" w:rsidRDefault="00312856">
    <w:pPr>
      <w:pStyle w:val="Cabealho"/>
      <w:framePr w:wrap="around" w:vAnchor="text" w:hAnchor="margin" w:xAlign="right" w:y="1"/>
      <w:rPr>
        <w:rStyle w:val="Nmerodepgina"/>
      </w:rPr>
    </w:pPr>
  </w:p>
  <w:p w:rsidR="00D26E01" w:rsidRDefault="00312856">
    <w:pPr>
      <w:pStyle w:val="Cabealho"/>
      <w:ind w:right="360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50165</wp:posOffset>
          </wp:positionH>
          <wp:positionV relativeFrom="page">
            <wp:posOffset>2540</wp:posOffset>
          </wp:positionV>
          <wp:extent cx="7516495" cy="1285875"/>
          <wp:effectExtent l="0" t="0" r="8255" b="9525"/>
          <wp:wrapSquare wrapText="bothSides"/>
          <wp:docPr id="29" name="Imagem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56"/>
    <w:rsid w:val="00312856"/>
    <w:rsid w:val="003C7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E066732D-0650-4756-B950-EBD139FD6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uiPriority w:val="99"/>
    <w:qFormat/>
    <w:rsid w:val="00312856"/>
    <w:pPr>
      <w:keepNext/>
      <w:outlineLvl w:val="2"/>
    </w:pPr>
    <w:rPr>
      <w:szCs w:val="20"/>
      <w:lang w:val="en-US"/>
    </w:rPr>
  </w:style>
  <w:style w:type="paragraph" w:styleId="Ttulo5">
    <w:name w:val="heading 5"/>
    <w:basedOn w:val="Normal"/>
    <w:next w:val="Normal"/>
    <w:link w:val="Ttulo5Char"/>
    <w:uiPriority w:val="99"/>
    <w:qFormat/>
    <w:rsid w:val="00312856"/>
    <w:pPr>
      <w:keepNext/>
      <w:jc w:val="both"/>
      <w:outlineLvl w:val="4"/>
    </w:pPr>
    <w:rPr>
      <w:b/>
      <w:szCs w:val="20"/>
      <w:lang w:val="en-US"/>
    </w:rPr>
  </w:style>
  <w:style w:type="paragraph" w:styleId="Ttulo6">
    <w:name w:val="heading 6"/>
    <w:basedOn w:val="Normal"/>
    <w:next w:val="Normal"/>
    <w:link w:val="Ttulo6Char"/>
    <w:uiPriority w:val="99"/>
    <w:qFormat/>
    <w:rsid w:val="00312856"/>
    <w:pPr>
      <w:keepNext/>
      <w:jc w:val="both"/>
      <w:outlineLvl w:val="5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9"/>
    <w:rsid w:val="00312856"/>
    <w:rPr>
      <w:rFonts w:ascii="Times New Roman" w:eastAsia="Times New Roman" w:hAnsi="Times New Roman" w:cs="Times New Roman"/>
      <w:sz w:val="24"/>
      <w:szCs w:val="20"/>
      <w:lang w:val="en-US" w:eastAsia="pt-BR"/>
    </w:rPr>
  </w:style>
  <w:style w:type="character" w:customStyle="1" w:styleId="Ttulo5Char">
    <w:name w:val="Título 5 Char"/>
    <w:basedOn w:val="Fontepargpadro"/>
    <w:link w:val="Ttulo5"/>
    <w:uiPriority w:val="99"/>
    <w:rsid w:val="00312856"/>
    <w:rPr>
      <w:rFonts w:ascii="Times New Roman" w:eastAsia="Times New Roman" w:hAnsi="Times New Roman" w:cs="Times New Roman"/>
      <w:b/>
      <w:sz w:val="24"/>
      <w:szCs w:val="20"/>
      <w:lang w:val="en-US" w:eastAsia="pt-BR"/>
    </w:rPr>
  </w:style>
  <w:style w:type="character" w:customStyle="1" w:styleId="Ttulo6Char">
    <w:name w:val="Título 6 Char"/>
    <w:basedOn w:val="Fontepargpadro"/>
    <w:link w:val="Ttulo6"/>
    <w:uiPriority w:val="99"/>
    <w:rsid w:val="00312856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312856"/>
    <w:pPr>
      <w:jc w:val="both"/>
    </w:pPr>
    <w:rPr>
      <w:szCs w:val="20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99"/>
    <w:rsid w:val="00312856"/>
    <w:rPr>
      <w:rFonts w:ascii="Times New Roman" w:eastAsia="Times New Roman" w:hAnsi="Times New Roman" w:cs="Times New Roman"/>
      <w:sz w:val="24"/>
      <w:szCs w:val="20"/>
      <w:lang w:val="en-US" w:eastAsia="pt-BR"/>
    </w:rPr>
  </w:style>
  <w:style w:type="paragraph" w:styleId="Cabealho">
    <w:name w:val="header"/>
    <w:basedOn w:val="Normal"/>
    <w:link w:val="CabealhoChar"/>
    <w:uiPriority w:val="99"/>
    <w:rsid w:val="00312856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12856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">
    <w:name w:val="Rodapé Char"/>
    <w:link w:val="Rodap"/>
    <w:uiPriority w:val="99"/>
    <w:locked/>
    <w:rsid w:val="00312856"/>
    <w:rPr>
      <w:rFonts w:cs="Times New Roman"/>
      <w:sz w:val="24"/>
      <w:szCs w:val="24"/>
      <w:lang w:eastAsia="pt-BR"/>
    </w:rPr>
  </w:style>
  <w:style w:type="character" w:styleId="Nmerodepgina">
    <w:name w:val="page number"/>
    <w:uiPriority w:val="99"/>
    <w:rsid w:val="00312856"/>
    <w:rPr>
      <w:rFonts w:cs="Times New Roman"/>
    </w:rPr>
  </w:style>
  <w:style w:type="paragraph" w:styleId="Rodap">
    <w:name w:val="footer"/>
    <w:basedOn w:val="Normal"/>
    <w:link w:val="RodapChar"/>
    <w:uiPriority w:val="99"/>
    <w:rsid w:val="00312856"/>
    <w:pPr>
      <w:tabs>
        <w:tab w:val="center" w:pos="4252"/>
        <w:tab w:val="right" w:pos="8504"/>
      </w:tabs>
    </w:pPr>
    <w:rPr>
      <w:rFonts w:asciiTheme="minorHAnsi" w:eastAsiaTheme="minorHAnsi" w:hAnsiTheme="minorHAnsi"/>
    </w:rPr>
  </w:style>
  <w:style w:type="character" w:customStyle="1" w:styleId="RodapChar1">
    <w:name w:val="Rodapé Char1"/>
    <w:basedOn w:val="Fontepargpadro"/>
    <w:uiPriority w:val="99"/>
    <w:semiHidden/>
    <w:rsid w:val="00312856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uiPriority w:val="99"/>
    <w:rsid w:val="00312856"/>
    <w:rPr>
      <w:rFonts w:cs="Times New Roman"/>
      <w:color w:val="0000FF"/>
      <w:u w:val="single"/>
    </w:rPr>
  </w:style>
  <w:style w:type="character" w:customStyle="1" w:styleId="apple-converted-space">
    <w:name w:val="apple-converted-space"/>
    <w:uiPriority w:val="99"/>
    <w:rsid w:val="00312856"/>
    <w:rPr>
      <w:rFonts w:cs="Times New Roman"/>
    </w:rPr>
  </w:style>
  <w:style w:type="paragraph" w:styleId="NormalWeb">
    <w:name w:val="Normal (Web)"/>
    <w:basedOn w:val="Normal"/>
    <w:uiPriority w:val="99"/>
    <w:rsid w:val="00312856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msonospacing0">
    <w:name w:val="msonospacing"/>
    <w:basedOn w:val="Normal"/>
    <w:uiPriority w:val="99"/>
    <w:rsid w:val="00312856"/>
    <w:pPr>
      <w:spacing w:before="100" w:beforeAutospacing="1" w:after="100" w:afterAutospacing="1"/>
    </w:pPr>
  </w:style>
  <w:style w:type="paragraph" w:styleId="SemEspaamento">
    <w:name w:val="No Spacing"/>
    <w:uiPriority w:val="1"/>
    <w:qFormat/>
    <w:rsid w:val="003128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Leis/L8883.ht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planalto.gov.br/ccivil_03/Leis/L8883.ht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nalto.gov.br/ccivil_03/_Ato2004-2006/2004/Lei/L11079.htm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2111</Words>
  <Characters>11405</Characters>
  <Application>Microsoft Office Word</Application>
  <DocSecurity>0</DocSecurity>
  <Lines>95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2022-04-22T17:57:00Z</dcterms:created>
  <dcterms:modified xsi:type="dcterms:W3CDTF">2022-04-22T18:02:00Z</dcterms:modified>
</cp:coreProperties>
</file>