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F5" w:rsidRDefault="00E879F5" w:rsidP="00E879F5">
      <w:pPr>
        <w:jc w:val="center"/>
        <w:rPr>
          <w:rFonts w:ascii="Arial" w:hAnsi="Arial" w:cs="Arial"/>
          <w:b/>
          <w:sz w:val="24"/>
          <w:szCs w:val="24"/>
        </w:rPr>
      </w:pPr>
      <w:r w:rsidRPr="00E879F5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69/2021</w:t>
      </w:r>
    </w:p>
    <w:p w:rsidR="00E879F5" w:rsidRPr="00E879F5" w:rsidRDefault="00E879F5" w:rsidP="00E879F5">
      <w:pPr>
        <w:jc w:val="center"/>
        <w:rPr>
          <w:rFonts w:ascii="Arial" w:hAnsi="Arial" w:cs="Arial"/>
          <w:sz w:val="24"/>
          <w:szCs w:val="24"/>
        </w:rPr>
      </w:pPr>
    </w:p>
    <w:p w:rsidR="00E879F5" w:rsidRPr="00ED134D" w:rsidRDefault="00E879F5" w:rsidP="00E879F5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2090/2021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37/2021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</w:t>
      </w:r>
      <w:r>
        <w:rPr>
          <w:rFonts w:ascii="Arial" w:hAnsi="Arial" w:cs="Arial"/>
          <w:b/>
          <w:sz w:val="22"/>
          <w:szCs w:val="22"/>
        </w:rPr>
        <w:t xml:space="preserve"> 02/12/2021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ACESSE CONCURSOS LTDA</w:t>
      </w:r>
      <w:r w:rsidRPr="00ED134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inscrita no CNPJ</w:t>
      </w:r>
      <w:r w:rsidRPr="00ED134D">
        <w:rPr>
          <w:rFonts w:ascii="Arial" w:hAnsi="Arial" w:cs="Arial"/>
          <w:sz w:val="22"/>
          <w:szCs w:val="22"/>
        </w:rPr>
        <w:t xml:space="preserve"> sob o n° </w:t>
      </w:r>
      <w:r>
        <w:rPr>
          <w:rFonts w:ascii="Arial" w:hAnsi="Arial" w:cs="Arial"/>
          <w:sz w:val="22"/>
          <w:szCs w:val="22"/>
        </w:rPr>
        <w:t>23.028.069.0001-29</w:t>
      </w:r>
      <w:r w:rsidRPr="00ED134D">
        <w:rPr>
          <w:rFonts w:ascii="Arial" w:hAnsi="Arial" w:cs="Arial"/>
          <w:sz w:val="22"/>
          <w:szCs w:val="22"/>
        </w:rPr>
        <w:t xml:space="preserve"> estabelecida na </w:t>
      </w:r>
      <w:r>
        <w:rPr>
          <w:rFonts w:ascii="Arial" w:hAnsi="Arial" w:cs="Arial"/>
          <w:sz w:val="22"/>
          <w:szCs w:val="22"/>
        </w:rPr>
        <w:t>Rua Para</w:t>
      </w:r>
      <w:r w:rsidRPr="00ED134D">
        <w:rPr>
          <w:rFonts w:ascii="Arial" w:hAnsi="Arial" w:cs="Arial"/>
          <w:sz w:val="22"/>
          <w:szCs w:val="22"/>
        </w:rPr>
        <w:t>,  nº.</w:t>
      </w:r>
      <w:r>
        <w:rPr>
          <w:rFonts w:ascii="Arial" w:hAnsi="Arial" w:cs="Arial"/>
          <w:sz w:val="22"/>
          <w:szCs w:val="22"/>
        </w:rPr>
        <w:t xml:space="preserve"> 162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Timbó – SC,</w:t>
      </w:r>
      <w:r w:rsidRPr="00ED134D">
        <w:rPr>
          <w:rFonts w:ascii="Arial" w:hAnsi="Arial" w:cs="Arial"/>
          <w:sz w:val="22"/>
          <w:szCs w:val="22"/>
        </w:rPr>
        <w:t xml:space="preserve">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proofErr w:type="spellStart"/>
      <w:r>
        <w:rPr>
          <w:rFonts w:ascii="Arial" w:hAnsi="Arial" w:cs="Arial"/>
          <w:b/>
          <w:sz w:val="22"/>
          <w:szCs w:val="22"/>
        </w:rPr>
        <w:t>Adelor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Pinto</w:t>
      </w:r>
      <w:r w:rsidRPr="00ED134D">
        <w:rPr>
          <w:rFonts w:ascii="Arial" w:hAnsi="Arial" w:cs="Arial"/>
          <w:sz w:val="22"/>
          <w:szCs w:val="22"/>
        </w:rPr>
        <w:t xml:space="preserve">, inscrito no CPF sob nº. </w:t>
      </w:r>
      <w:r>
        <w:rPr>
          <w:rFonts w:ascii="Arial" w:hAnsi="Arial" w:cs="Arial"/>
          <w:sz w:val="22"/>
          <w:szCs w:val="22"/>
        </w:rPr>
        <w:t>682.358.959-00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2287484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2090/2021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37/2021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3E3FE0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8A2B7F">
        <w:rPr>
          <w:rFonts w:ascii="Arial" w:hAnsi="Arial" w:cs="Arial"/>
          <w:bCs/>
          <w:sz w:val="22"/>
          <w:szCs w:val="22"/>
        </w:rPr>
        <w:t xml:space="preserve">CONTRATAÇÃO DE EMPRESA ESPECIALIZADA PARA REALIZAÇÃO DE </w:t>
      </w:r>
      <w:r>
        <w:rPr>
          <w:rFonts w:ascii="Arial" w:hAnsi="Arial" w:cs="Arial"/>
          <w:bCs/>
          <w:sz w:val="22"/>
          <w:szCs w:val="22"/>
        </w:rPr>
        <w:t>TESTE SELETIVO E/OU CONCURSO PUBLICO</w:t>
      </w:r>
      <w:r w:rsidRPr="008A2B7F">
        <w:rPr>
          <w:rFonts w:ascii="Arial" w:hAnsi="Arial" w:cs="Arial"/>
          <w:bCs/>
          <w:sz w:val="22"/>
          <w:szCs w:val="22"/>
        </w:rPr>
        <w:t xml:space="preserve"> PARA PREENCHIMENTO DE VAGAS DO QUADRO DO PODER PUBLICO DO MUNICÍPIO DE FLOR DO SERTÃO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E879F5" w:rsidRDefault="00E879F5" w:rsidP="00E879F5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799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455"/>
        <w:gridCol w:w="1003"/>
        <w:gridCol w:w="4616"/>
        <w:gridCol w:w="1701"/>
      </w:tblGrid>
      <w:tr w:rsidR="00E879F5" w:rsidRPr="00BE5E1B" w:rsidTr="005572B1">
        <w:tc>
          <w:tcPr>
            <w:tcW w:w="1024" w:type="dxa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E1B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455" w:type="dxa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QUANT. DE CARGO</w:t>
            </w:r>
          </w:p>
        </w:tc>
        <w:tc>
          <w:tcPr>
            <w:tcW w:w="1003" w:type="dxa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E1B">
              <w:rPr>
                <w:rFonts w:ascii="Arial" w:hAnsi="Arial" w:cs="Arial"/>
                <w:b/>
                <w:bCs/>
                <w:sz w:val="22"/>
                <w:szCs w:val="22"/>
              </w:rPr>
              <w:t>UNID.</w:t>
            </w:r>
          </w:p>
        </w:tc>
        <w:tc>
          <w:tcPr>
            <w:tcW w:w="4616" w:type="dxa"/>
          </w:tcPr>
          <w:p w:rsidR="00E879F5" w:rsidRPr="00BE5E1B" w:rsidRDefault="00E879F5" w:rsidP="005572B1">
            <w:pPr>
              <w:ind w:right="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E1B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</w:t>
            </w:r>
          </w:p>
        </w:tc>
        <w:tc>
          <w:tcPr>
            <w:tcW w:w="1701" w:type="dxa"/>
          </w:tcPr>
          <w:p w:rsidR="00E879F5" w:rsidRPr="00BE5E1B" w:rsidRDefault="00E879F5" w:rsidP="005572B1">
            <w:pPr>
              <w:ind w:right="5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5E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UNIT.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R$</w:t>
            </w:r>
          </w:p>
        </w:tc>
      </w:tr>
      <w:tr w:rsidR="00E879F5" w:rsidRPr="00BE5E1B" w:rsidTr="005572B1">
        <w:tc>
          <w:tcPr>
            <w:tcW w:w="1024" w:type="dxa"/>
            <w:vAlign w:val="center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5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55" w:type="dxa"/>
            <w:vAlign w:val="center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137EE9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003" w:type="dxa"/>
            <w:vAlign w:val="center"/>
          </w:tcPr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SVÇ</w:t>
            </w:r>
          </w:p>
        </w:tc>
        <w:tc>
          <w:tcPr>
            <w:tcW w:w="4616" w:type="dxa"/>
            <w:vAlign w:val="center"/>
          </w:tcPr>
          <w:p w:rsidR="00E879F5" w:rsidRPr="00BE5E1B" w:rsidRDefault="00E879F5" w:rsidP="005572B1">
            <w:pPr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Serviços especializados </w:t>
            </w:r>
            <w:r w:rsidRPr="003B0635">
              <w:rPr>
                <w:rFonts w:ascii="Arial" w:hAnsi="Arial" w:cs="Arial"/>
                <w:sz w:val="22"/>
                <w:szCs w:val="22"/>
              </w:rPr>
              <w:t xml:space="preserve">para realização de </w:t>
            </w:r>
            <w:r>
              <w:rPr>
                <w:rFonts w:ascii="Arial" w:hAnsi="Arial" w:cs="Arial"/>
                <w:sz w:val="22"/>
                <w:szCs w:val="22"/>
              </w:rPr>
              <w:t>Teste Seletivo e/ou Concurso Público</w:t>
            </w:r>
            <w:r w:rsidRPr="003B0635">
              <w:rPr>
                <w:rFonts w:ascii="Arial" w:hAnsi="Arial" w:cs="Arial"/>
                <w:sz w:val="22"/>
                <w:szCs w:val="22"/>
              </w:rPr>
              <w:t xml:space="preserve"> para preenchimento de vagas do quadro do Poder Público do município de Flor do Sertão.</w:t>
            </w:r>
          </w:p>
        </w:tc>
        <w:tc>
          <w:tcPr>
            <w:tcW w:w="1701" w:type="dxa"/>
          </w:tcPr>
          <w:p w:rsidR="00E879F5" w:rsidRDefault="00E879F5" w:rsidP="005572B1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79F5" w:rsidRDefault="00E879F5" w:rsidP="005572B1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1.490,00</w:t>
            </w:r>
          </w:p>
          <w:p w:rsidR="00E879F5" w:rsidRPr="00BE5E1B" w:rsidRDefault="00E879F5" w:rsidP="005572B1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79F5" w:rsidRDefault="00E879F5" w:rsidP="00E879F5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- </w:t>
      </w: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título estimativo. A </w:t>
      </w:r>
      <w:r>
        <w:rPr>
          <w:rFonts w:ascii="Arial" w:hAnsi="Arial" w:cs="Arial"/>
          <w:sz w:val="22"/>
          <w:szCs w:val="22"/>
        </w:rPr>
        <w:t>realização</w:t>
      </w:r>
      <w:r w:rsidRPr="00EF636E">
        <w:rPr>
          <w:rFonts w:ascii="Arial" w:hAnsi="Arial" w:cs="Arial"/>
          <w:sz w:val="22"/>
          <w:szCs w:val="22"/>
        </w:rPr>
        <w:t xml:space="preserve"> será conforme a demanda </w:t>
      </w:r>
      <w:r>
        <w:rPr>
          <w:rFonts w:ascii="Arial" w:hAnsi="Arial" w:cs="Arial"/>
          <w:sz w:val="22"/>
          <w:szCs w:val="22"/>
        </w:rPr>
        <w:t>da administração.</w:t>
      </w:r>
    </w:p>
    <w:p w:rsidR="00E879F5" w:rsidRDefault="00E879F5" w:rsidP="00E879F5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- </w:t>
      </w:r>
      <w:r w:rsidRPr="003B0635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TESTE SELETIVO E/OU CONCURSO PUBLICO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Pr="00454609" w:rsidRDefault="00E879F5" w:rsidP="00E879F5">
      <w:pPr>
        <w:pStyle w:val="PargrafodaLista"/>
        <w:numPr>
          <w:ilvl w:val="0"/>
          <w:numId w:val="1"/>
        </w:numPr>
        <w:ind w:left="0" w:right="-142" w:firstLine="0"/>
        <w:jc w:val="both"/>
        <w:rPr>
          <w:rFonts w:ascii="Arial" w:hAnsi="Arial" w:cs="Arial"/>
          <w:b/>
          <w:sz w:val="22"/>
          <w:szCs w:val="22"/>
        </w:rPr>
      </w:pPr>
      <w:r w:rsidRPr="00454609">
        <w:rPr>
          <w:rFonts w:ascii="Arial" w:hAnsi="Arial" w:cs="Arial"/>
          <w:b/>
          <w:sz w:val="22"/>
          <w:szCs w:val="22"/>
        </w:rPr>
        <w:t xml:space="preserve">- Sob pena de inviabilizar a contratação ou gerar a rescisão contratual com a força do artigo 78 e seguintes da lei 8.666/93, a Contratada ficará responsável pelo </w:t>
      </w:r>
      <w:r w:rsidRPr="00454609">
        <w:rPr>
          <w:rFonts w:ascii="Arial" w:hAnsi="Arial" w:cs="Arial"/>
          <w:b/>
          <w:sz w:val="22"/>
          <w:szCs w:val="22"/>
          <w:u w:val="single"/>
        </w:rPr>
        <w:t xml:space="preserve">GERENCIAMENTO; PLANEJAMENTO; ELABORAÇÃO DOS EDITAIS; ELABORAÇÃO DOS EXTRATOS PARA PUBLICAÇÕES LEGAIS NECESSÁRIAS; COMPILAÇÃO DE TODA A MATÉRIA E LEGISLAÇÃO APLICÁVEL AO </w:t>
      </w:r>
      <w:r>
        <w:rPr>
          <w:rFonts w:ascii="Arial" w:hAnsi="Arial" w:cs="Arial"/>
          <w:b/>
          <w:sz w:val="22"/>
          <w:szCs w:val="22"/>
          <w:u w:val="single"/>
        </w:rPr>
        <w:t>TESTE SELETIVO E/OU CONCURSO PUBLICO</w:t>
      </w:r>
      <w:r w:rsidRPr="00454609">
        <w:rPr>
          <w:rFonts w:ascii="Arial" w:hAnsi="Arial" w:cs="Arial"/>
          <w:b/>
          <w:sz w:val="22"/>
          <w:szCs w:val="22"/>
          <w:u w:val="single"/>
        </w:rPr>
        <w:t>; ELABORAÇÃO DAS PROVAS OBJETIVAS E TÍTULOS, COM APLICAÇÃO DAS PROVAS AOS CANDIDATOS INSCRITOS; ANÁLISE E RESPOSTAS AOS EVENTUAIS RECURSOS E  IMPUGNAÇÕES; CORREÇÃO DAS PROVAS OBJETIVAS</w:t>
      </w:r>
      <w:r w:rsidRPr="00454609">
        <w:rPr>
          <w:rFonts w:ascii="Arial" w:hAnsi="Arial" w:cs="Arial"/>
          <w:b/>
          <w:noProof/>
          <w:sz w:val="22"/>
          <w:szCs w:val="22"/>
          <w:u w:val="single"/>
        </w:rPr>
        <w:t xml:space="preserve">; </w:t>
      </w:r>
      <w:r w:rsidRPr="00454609">
        <w:rPr>
          <w:rFonts w:ascii="Arial" w:hAnsi="Arial" w:cs="Arial"/>
          <w:b/>
          <w:sz w:val="22"/>
          <w:szCs w:val="22"/>
          <w:u w:val="single"/>
        </w:rPr>
        <w:t xml:space="preserve"> FORNECIMENTO DO RESULTADO PARCIAL (PRÉVIO) E FINAL ATRAVÉS DE AUDIÊNCIA PÚBLICA NAS DEPENDÊNCIAS DA CONTRATANTE,  SOB ENCARGO E DESPESA DA CONTRATADA</w:t>
      </w:r>
      <w:r w:rsidRPr="00454609">
        <w:rPr>
          <w:rFonts w:ascii="Arial" w:hAnsi="Arial" w:cs="Arial"/>
          <w:b/>
          <w:sz w:val="22"/>
          <w:szCs w:val="22"/>
        </w:rPr>
        <w:t xml:space="preserve">, enfim, realização do </w:t>
      </w:r>
      <w:r>
        <w:rPr>
          <w:rFonts w:ascii="Arial" w:hAnsi="Arial" w:cs="Arial"/>
          <w:b/>
          <w:sz w:val="22"/>
          <w:szCs w:val="22"/>
        </w:rPr>
        <w:t>Teste Seletivo e/ou Concurso Público</w:t>
      </w:r>
      <w:r w:rsidRPr="00454609">
        <w:rPr>
          <w:rFonts w:ascii="Arial" w:hAnsi="Arial" w:cs="Arial"/>
          <w:b/>
          <w:sz w:val="22"/>
          <w:szCs w:val="22"/>
        </w:rPr>
        <w:t xml:space="preserve"> em todas as suas fases até o trânsito final do resultado final  para os cargos acima dispostos;</w:t>
      </w:r>
    </w:p>
    <w:p w:rsidR="00E879F5" w:rsidRDefault="00E879F5" w:rsidP="00E879F5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b) </w:t>
      </w:r>
      <w:r w:rsidRPr="00867B9F">
        <w:rPr>
          <w:rFonts w:ascii="Arial" w:hAnsi="Arial" w:cs="Arial"/>
          <w:b/>
          <w:color w:val="FF0000"/>
          <w:sz w:val="22"/>
          <w:szCs w:val="22"/>
        </w:rPr>
        <w:t xml:space="preserve">- </w:t>
      </w:r>
      <w:r w:rsidRPr="00867B9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SEM CUSTO ADICIONAL INCLUI-SE NO OBJETO DESTE CERTAME TAMBÉM O FORNECIMENTO PELA CONTRATADA DE PROGRAMA OU SISTEMA DE INFORMÁTICA APTO A REALIZAR AS INSCRIÇÕES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ONLINE NO SITE DA PREFEITURA </w:t>
      </w:r>
      <w:proofErr w:type="gramStart"/>
      <w:r w:rsidRPr="00867B9F">
        <w:rPr>
          <w:rFonts w:ascii="Arial" w:hAnsi="Arial" w:cs="Arial"/>
          <w:b/>
          <w:color w:val="FF0000"/>
          <w:sz w:val="22"/>
          <w:szCs w:val="22"/>
          <w:u w:val="single"/>
        </w:rPr>
        <w:t>DOS  PRETENDENTES</w:t>
      </w:r>
      <w:proofErr w:type="gramEnd"/>
      <w:r w:rsidRPr="00867B9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AO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TESTE SELETIVO E/OU CONCURSO PUBLICO.</w:t>
      </w:r>
    </w:p>
    <w:p w:rsidR="00E879F5" w:rsidRDefault="00E879F5" w:rsidP="00E879F5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Pr="003B0635">
        <w:rPr>
          <w:rFonts w:ascii="Arial" w:hAnsi="Arial" w:cs="Arial"/>
          <w:b/>
          <w:sz w:val="22"/>
          <w:szCs w:val="22"/>
        </w:rPr>
        <w:t>. As inscrições e taxas relacionadas ao</w:t>
      </w:r>
      <w:r>
        <w:rPr>
          <w:rFonts w:ascii="Arial" w:hAnsi="Arial" w:cs="Arial"/>
          <w:b/>
          <w:sz w:val="22"/>
          <w:szCs w:val="22"/>
        </w:rPr>
        <w:t xml:space="preserve"> Teste Seletivo e/ou Concurso Público</w:t>
      </w:r>
      <w:r w:rsidRPr="003B0635">
        <w:rPr>
          <w:rFonts w:ascii="Arial" w:hAnsi="Arial" w:cs="Arial"/>
          <w:b/>
          <w:sz w:val="22"/>
          <w:szCs w:val="22"/>
        </w:rPr>
        <w:t>, bem como os emolumentos originados de eventuais recursos, serão revertidas aos cofres públicos municipais na forma da lei;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d) -</w:t>
      </w:r>
      <w:r w:rsidRPr="003B0635">
        <w:rPr>
          <w:rFonts w:ascii="Arial" w:hAnsi="Arial" w:cs="Arial"/>
          <w:b/>
          <w:sz w:val="22"/>
          <w:szCs w:val="22"/>
        </w:rPr>
        <w:t xml:space="preserve"> O edital do </w:t>
      </w:r>
      <w:r>
        <w:rPr>
          <w:rFonts w:ascii="Arial" w:hAnsi="Arial" w:cs="Arial"/>
          <w:b/>
          <w:sz w:val="22"/>
          <w:szCs w:val="22"/>
        </w:rPr>
        <w:t>Teste Seletivo e/ou Concurso Público</w:t>
      </w:r>
      <w:r w:rsidRPr="003B0635">
        <w:rPr>
          <w:rFonts w:ascii="Arial" w:hAnsi="Arial" w:cs="Arial"/>
          <w:b/>
          <w:sz w:val="22"/>
          <w:szCs w:val="22"/>
        </w:rPr>
        <w:t xml:space="preserve"> a ser realizado e o local de aplicação das provas, deverá observar com rigor o Decreto nº 3.298/1999 que regulamentou a Lei nº 7.853/1989 que, por seu turno, dispõe sobre a Política Nacional para a Integração da Pessoa Portadora de Deficiência, homenageando ainda as cotas mínimas destinadas aos candidatos especiais que se declarem nessa condição </w:t>
      </w:r>
      <w:proofErr w:type="spellStart"/>
      <w:r w:rsidRPr="003B0635">
        <w:rPr>
          <w:rFonts w:ascii="Arial" w:hAnsi="Arial" w:cs="Arial"/>
          <w:b/>
          <w:sz w:val="22"/>
          <w:szCs w:val="22"/>
        </w:rPr>
        <w:t>no</w:t>
      </w:r>
      <w:proofErr w:type="spellEnd"/>
      <w:r w:rsidRPr="003B0635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3B0635">
        <w:rPr>
          <w:rFonts w:ascii="Arial" w:hAnsi="Arial" w:cs="Arial"/>
          <w:b/>
          <w:sz w:val="22"/>
          <w:szCs w:val="22"/>
        </w:rPr>
        <w:t>to</w:t>
      </w:r>
      <w:proofErr w:type="spellEnd"/>
      <w:r w:rsidRPr="003B0635">
        <w:rPr>
          <w:rFonts w:ascii="Arial" w:hAnsi="Arial" w:cs="Arial"/>
          <w:b/>
          <w:sz w:val="22"/>
          <w:szCs w:val="22"/>
        </w:rPr>
        <w:t xml:space="preserve"> da inscrição (Constituição Federal no art. 37, VIII), peculiaridades que deverão estar explicitamente estabelecidas no ato convocatório;</w:t>
      </w: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D41B4">
        <w:rPr>
          <w:rFonts w:ascii="Arial" w:hAnsi="Arial" w:cs="Arial"/>
          <w:b/>
          <w:sz w:val="22"/>
          <w:szCs w:val="22"/>
        </w:rPr>
        <w:t xml:space="preserve">e) - </w:t>
      </w:r>
      <w:r w:rsidRPr="004D5659">
        <w:rPr>
          <w:rFonts w:ascii="Arial" w:hAnsi="Arial" w:cs="Arial"/>
          <w:b/>
          <w:sz w:val="22"/>
          <w:szCs w:val="22"/>
        </w:rPr>
        <w:t>Os procedimentos referentes a Prova e gabarito serão definidos em Edital do Teste Seletivo e/ou Concurso Público, através de procedimentos modernos e seguros para melhor segurança possível, junto com a empresa vencedora e os representantes do Município de Flor do Sertão</w:t>
      </w:r>
      <w:r w:rsidRPr="00BD41B4">
        <w:rPr>
          <w:rFonts w:ascii="Arial" w:hAnsi="Arial" w:cs="Arial"/>
          <w:b/>
          <w:sz w:val="22"/>
          <w:szCs w:val="22"/>
        </w:rPr>
        <w:t>;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f) -</w:t>
      </w:r>
      <w:r w:rsidRPr="003B0635">
        <w:rPr>
          <w:rFonts w:ascii="Arial" w:hAnsi="Arial" w:cs="Arial"/>
          <w:b/>
          <w:sz w:val="22"/>
          <w:szCs w:val="22"/>
        </w:rPr>
        <w:t xml:space="preserve"> As provas e gabaritos oficiais gerados para o </w:t>
      </w:r>
      <w:r>
        <w:rPr>
          <w:rFonts w:ascii="Arial" w:hAnsi="Arial" w:cs="Arial"/>
          <w:b/>
          <w:sz w:val="22"/>
          <w:szCs w:val="22"/>
        </w:rPr>
        <w:t>Teste Seletivo e/ou Concurso Público</w:t>
      </w:r>
      <w:r w:rsidRPr="003B0635">
        <w:rPr>
          <w:rFonts w:ascii="Arial" w:hAnsi="Arial" w:cs="Arial"/>
          <w:b/>
          <w:sz w:val="22"/>
          <w:szCs w:val="22"/>
        </w:rPr>
        <w:t xml:space="preserve"> pretendido serão da inteira responsabilidade da empresa Contratada e deverão ser mantidos sob severa guarda e sigilo, inseridos em invólucros lacrados e inviolados com sinal especial sobre a abertura do envelope onde deverá constar o carimbo da empresa e a </w:t>
      </w:r>
      <w:proofErr w:type="gramStart"/>
      <w:r w:rsidRPr="003B0635">
        <w:rPr>
          <w:rFonts w:ascii="Arial" w:hAnsi="Arial" w:cs="Arial"/>
          <w:b/>
          <w:sz w:val="22"/>
          <w:szCs w:val="22"/>
        </w:rPr>
        <w:t>uxória  de</w:t>
      </w:r>
      <w:proofErr w:type="gramEnd"/>
      <w:r w:rsidRPr="003B0635">
        <w:rPr>
          <w:rFonts w:ascii="Arial" w:hAnsi="Arial" w:cs="Arial"/>
          <w:b/>
          <w:sz w:val="22"/>
          <w:szCs w:val="22"/>
        </w:rPr>
        <w:t xml:space="preserve"> seu  representante legal até o momento oportuno (aplicação das provas e encerramento do certame).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g) -</w:t>
      </w:r>
      <w:r w:rsidRPr="003B0635">
        <w:rPr>
          <w:rFonts w:ascii="Arial" w:hAnsi="Arial" w:cs="Arial"/>
          <w:b/>
          <w:sz w:val="22"/>
          <w:szCs w:val="22"/>
        </w:rPr>
        <w:t xml:space="preserve"> A divulgação dos gabaritos ocorrerá através de publicação em meios eletrônicos, no átrio do município e em jornais de circulação regional. 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h) -</w:t>
      </w:r>
      <w:r w:rsidRPr="003B0635">
        <w:rPr>
          <w:rFonts w:ascii="Arial" w:hAnsi="Arial" w:cs="Arial"/>
          <w:b/>
          <w:sz w:val="22"/>
          <w:szCs w:val="22"/>
        </w:rPr>
        <w:t xml:space="preserve"> Os resultados prévios e finais somente ocorrerão através de sessão ou audiência pública.</w:t>
      </w:r>
    </w:p>
    <w:p w:rsidR="00E879F5" w:rsidRPr="003B0635" w:rsidRDefault="00E879F5" w:rsidP="00E879F5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E879F5" w:rsidRPr="00DA5150" w:rsidRDefault="00E879F5" w:rsidP="00E879F5">
      <w:pPr>
        <w:pStyle w:val="PargrafodaLista"/>
        <w:overflowPunct/>
        <w:autoSpaceDE/>
        <w:autoSpaceDN/>
        <w:adjustRightInd/>
        <w:ind w:left="0" w:right="-142"/>
        <w:contextualSpacing/>
        <w:jc w:val="both"/>
        <w:textAlignment w:val="auto"/>
        <w:rPr>
          <w:rFonts w:ascii="Arial" w:hAnsi="Arial" w:cs="Arial"/>
          <w:sz w:val="22"/>
          <w:szCs w:val="22"/>
          <w:lang w:eastAsia="pt-BR"/>
        </w:rPr>
      </w:pPr>
      <w:r w:rsidRPr="00DA5150">
        <w:rPr>
          <w:rFonts w:ascii="Arial" w:hAnsi="Arial" w:cs="Arial"/>
          <w:b/>
          <w:sz w:val="22"/>
          <w:szCs w:val="22"/>
          <w:lang w:eastAsia="pt-BR"/>
        </w:rPr>
        <w:t xml:space="preserve">IV - DOS PRAZOS DO </w:t>
      </w:r>
      <w:r>
        <w:rPr>
          <w:rFonts w:ascii="Arial" w:hAnsi="Arial" w:cs="Arial"/>
          <w:b/>
          <w:sz w:val="22"/>
          <w:szCs w:val="22"/>
          <w:lang w:eastAsia="pt-BR"/>
        </w:rPr>
        <w:t>TESTE SELETIVO E/OU CONCURSO PUBLICO</w:t>
      </w:r>
    </w:p>
    <w:p w:rsidR="00E879F5" w:rsidRPr="00DA5150" w:rsidRDefault="00E879F5" w:rsidP="00E879F5">
      <w:pPr>
        <w:ind w:right="-142"/>
        <w:jc w:val="both"/>
        <w:rPr>
          <w:rFonts w:ascii="Arial" w:hAnsi="Arial" w:cs="Arial"/>
        </w:rPr>
      </w:pPr>
    </w:p>
    <w:p w:rsidR="00E879F5" w:rsidRPr="00746B69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DA5150">
        <w:rPr>
          <w:rFonts w:ascii="Arial" w:hAnsi="Arial" w:cs="Arial"/>
          <w:sz w:val="22"/>
          <w:szCs w:val="22"/>
        </w:rPr>
        <w:t xml:space="preserve">8.1 – O prazo se inicia imediatamente após </w:t>
      </w:r>
      <w:r>
        <w:rPr>
          <w:rFonts w:ascii="Arial" w:hAnsi="Arial" w:cs="Arial"/>
          <w:sz w:val="22"/>
          <w:szCs w:val="22"/>
        </w:rPr>
        <w:t>a emissão da Ordem Serviço</w:t>
      </w:r>
      <w:r w:rsidRPr="00DA5150">
        <w:rPr>
          <w:rFonts w:ascii="Arial" w:hAnsi="Arial" w:cs="Arial"/>
          <w:sz w:val="22"/>
          <w:szCs w:val="22"/>
        </w:rPr>
        <w:t xml:space="preserve">, tendo como prazo Máximo para execução dos serviços </w:t>
      </w:r>
      <w:r>
        <w:rPr>
          <w:rFonts w:ascii="Arial" w:hAnsi="Arial" w:cs="Arial"/>
          <w:sz w:val="22"/>
          <w:szCs w:val="22"/>
        </w:rPr>
        <w:t>60</w:t>
      </w:r>
      <w:r w:rsidRPr="00DA5150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DA5150">
        <w:rPr>
          <w:rFonts w:ascii="Arial" w:hAnsi="Arial" w:cs="Arial"/>
          <w:sz w:val="22"/>
          <w:szCs w:val="22"/>
        </w:rPr>
        <w:t>) dias contados da data de assinatura do contrato.</w:t>
      </w:r>
    </w:p>
    <w:p w:rsidR="00E879F5" w:rsidRDefault="00E879F5" w:rsidP="00E879F5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</w:t>
      </w:r>
      <w:r w:rsidRPr="003E1821">
        <w:rPr>
          <w:rFonts w:ascii="Arial" w:hAnsi="Arial" w:cs="Arial"/>
          <w:sz w:val="22"/>
          <w:szCs w:val="22"/>
        </w:rPr>
        <w:t xml:space="preserve">Planejar, organizar e realizar 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 xml:space="preserve"> em conformidade com os termos do edital, da Proposta e </w:t>
      </w:r>
      <w:r>
        <w:rPr>
          <w:rFonts w:ascii="Arial" w:hAnsi="Arial" w:cs="Arial"/>
          <w:sz w:val="22"/>
          <w:szCs w:val="22"/>
        </w:rPr>
        <w:t>desta Ata</w:t>
      </w:r>
      <w:r w:rsidRPr="003E1821">
        <w:rPr>
          <w:rFonts w:ascii="Arial" w:hAnsi="Arial" w:cs="Arial"/>
          <w:sz w:val="22"/>
          <w:szCs w:val="22"/>
        </w:rPr>
        <w:t xml:space="preserve">;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</w:t>
      </w:r>
      <w:r w:rsidRPr="003E1821">
        <w:rPr>
          <w:rFonts w:ascii="Arial" w:hAnsi="Arial" w:cs="Arial"/>
          <w:sz w:val="22"/>
          <w:szCs w:val="22"/>
        </w:rPr>
        <w:t xml:space="preserve"> – Elaborar os Editais normativos do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 xml:space="preserve">, os manuais de orientação aos candidatos, os avisos, os comunicados e os demais atos relacionados ao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>, subme</w:t>
      </w:r>
      <w:r>
        <w:rPr>
          <w:rFonts w:ascii="Arial" w:hAnsi="Arial" w:cs="Arial"/>
          <w:sz w:val="22"/>
          <w:szCs w:val="22"/>
        </w:rPr>
        <w:t>tendo-os à prévia aprovação do Município</w:t>
      </w:r>
      <w:r w:rsidRPr="003E1821">
        <w:rPr>
          <w:rFonts w:ascii="Arial" w:hAnsi="Arial" w:cs="Arial"/>
          <w:sz w:val="22"/>
          <w:szCs w:val="22"/>
        </w:rPr>
        <w:t>;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 w:rsidRPr="003E1821">
        <w:rPr>
          <w:rFonts w:ascii="Arial" w:hAnsi="Arial" w:cs="Arial"/>
          <w:sz w:val="22"/>
          <w:szCs w:val="22"/>
        </w:rPr>
        <w:t xml:space="preserve"> </w:t>
      </w: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Pr="003E1821">
        <w:rPr>
          <w:rFonts w:ascii="Arial" w:hAnsi="Arial" w:cs="Arial"/>
          <w:sz w:val="22"/>
          <w:szCs w:val="22"/>
        </w:rPr>
        <w:t xml:space="preserve"> – Manter contatos permanentes com o município através da secretaria de Administração durante o decorrer do processo, mormente para fornecer informações e/ou esclarecimentos, bem como para dirimir problemas e controvérsias acerca do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 xml:space="preserve"> futuro;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 w:rsidRPr="003E1821">
        <w:rPr>
          <w:rFonts w:ascii="Arial" w:hAnsi="Arial" w:cs="Arial"/>
          <w:sz w:val="22"/>
          <w:szCs w:val="22"/>
        </w:rPr>
        <w:t xml:space="preserve"> </w:t>
      </w: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IV</w:t>
      </w:r>
      <w:r w:rsidRPr="003E1821">
        <w:rPr>
          <w:rFonts w:ascii="Arial" w:hAnsi="Arial" w:cs="Arial"/>
          <w:sz w:val="22"/>
          <w:szCs w:val="22"/>
        </w:rPr>
        <w:t xml:space="preserve"> – Responsabilizar-se pelo cumprimento das exigências impostas pelo item 2.1 do edital do Pregão em apreço; </w:t>
      </w: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E1821">
        <w:rPr>
          <w:rFonts w:ascii="Arial" w:hAnsi="Arial" w:cs="Arial"/>
          <w:sz w:val="22"/>
          <w:szCs w:val="22"/>
        </w:rPr>
        <w:t xml:space="preserve"> – Fornecer ao município após a realização de cada fase do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>, relatórios contendo as listagens dos resultados apurados e a listagem oficial para a realização de audiência pública que deverá ser organizada inteira</w:t>
      </w:r>
      <w:r>
        <w:rPr>
          <w:rFonts w:ascii="Arial" w:hAnsi="Arial" w:cs="Arial"/>
          <w:sz w:val="22"/>
          <w:szCs w:val="22"/>
        </w:rPr>
        <w:t>mente pela empresa</w:t>
      </w:r>
      <w:r w:rsidRPr="003E1821">
        <w:rPr>
          <w:rFonts w:ascii="Arial" w:hAnsi="Arial" w:cs="Arial"/>
          <w:sz w:val="22"/>
          <w:szCs w:val="22"/>
        </w:rPr>
        <w:t xml:space="preserve"> na sede d</w:t>
      </w:r>
      <w:r>
        <w:rPr>
          <w:rFonts w:ascii="Arial" w:hAnsi="Arial" w:cs="Arial"/>
          <w:sz w:val="22"/>
          <w:szCs w:val="22"/>
        </w:rPr>
        <w:t>o Município</w:t>
      </w:r>
      <w:r w:rsidRPr="003E1821">
        <w:rPr>
          <w:rFonts w:ascii="Arial" w:hAnsi="Arial" w:cs="Arial"/>
          <w:sz w:val="22"/>
          <w:szCs w:val="22"/>
        </w:rPr>
        <w:t xml:space="preserve">;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Pr="003E1821">
        <w:rPr>
          <w:rFonts w:ascii="Arial" w:hAnsi="Arial" w:cs="Arial"/>
          <w:sz w:val="22"/>
          <w:szCs w:val="22"/>
        </w:rPr>
        <w:t xml:space="preserve"> – Responsabilizar-se pelo recrutamento e formação de bancas examinadoras para elaborar e corrigir provas a serem aplicadas e examinar eventuais recursos; </w:t>
      </w: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Pr="003E1821">
        <w:rPr>
          <w:rFonts w:ascii="Arial" w:hAnsi="Arial" w:cs="Arial"/>
          <w:sz w:val="22"/>
          <w:szCs w:val="22"/>
        </w:rPr>
        <w:t xml:space="preserve"> – Manter absoluto sigilo, inclusive em relação a qualquer agente ou servidor Municipal, no que se refere a elaboração, reprodução, guarda, transporte, distribuição e segurança das provas a serem aplicadas, cujo acesso às informações pertinentes ficará restrito às pessoas responsáveis pelo trabalho;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Pr="003E1821">
        <w:rPr>
          <w:rFonts w:ascii="Arial" w:hAnsi="Arial" w:cs="Arial"/>
          <w:sz w:val="22"/>
          <w:szCs w:val="22"/>
        </w:rPr>
        <w:t xml:space="preserve"> – Abster-se de dar publicidade acerca de qualquer informação referente ao 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>, o que somente poderá ser feito após a pré</w:t>
      </w:r>
      <w:r>
        <w:rPr>
          <w:rFonts w:ascii="Arial" w:hAnsi="Arial" w:cs="Arial"/>
          <w:sz w:val="22"/>
          <w:szCs w:val="22"/>
        </w:rPr>
        <w:t>via e expressa autorização do Prefeito Municipal</w:t>
      </w:r>
      <w:r w:rsidRPr="003E1821">
        <w:rPr>
          <w:rFonts w:ascii="Arial" w:hAnsi="Arial" w:cs="Arial"/>
          <w:sz w:val="22"/>
          <w:szCs w:val="22"/>
        </w:rPr>
        <w:t xml:space="preserve">;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IX</w:t>
      </w:r>
      <w:r w:rsidRPr="003E1821">
        <w:rPr>
          <w:rFonts w:ascii="Arial" w:hAnsi="Arial" w:cs="Arial"/>
          <w:sz w:val="22"/>
          <w:szCs w:val="22"/>
        </w:rPr>
        <w:t xml:space="preserve"> – Responsabilizar-se pela recepção, exame e resolução de consultas e recursos i</w:t>
      </w:r>
      <w:r>
        <w:rPr>
          <w:rFonts w:ascii="Arial" w:hAnsi="Arial" w:cs="Arial"/>
          <w:sz w:val="22"/>
          <w:szCs w:val="22"/>
        </w:rPr>
        <w:t>nterpostos em qualquer fase do Teste Seletivo e/ou Concurso Público</w:t>
      </w:r>
      <w:r w:rsidRPr="003E1821">
        <w:rPr>
          <w:rFonts w:ascii="Arial" w:hAnsi="Arial" w:cs="Arial"/>
          <w:sz w:val="22"/>
          <w:szCs w:val="22"/>
        </w:rPr>
        <w:t xml:space="preserve">, submetendo as decisões às instancias hierarquicamente superiores e, uma vez resolvidas as questões, dar conhecimento formal ao município, inclusive com a entrega das cópias dos atos praticados;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3E1821">
        <w:rPr>
          <w:rFonts w:ascii="Arial" w:hAnsi="Arial" w:cs="Arial"/>
          <w:sz w:val="22"/>
          <w:szCs w:val="22"/>
        </w:rPr>
        <w:t xml:space="preserve"> – Atender Juridicamente o certame (</w:t>
      </w:r>
      <w:r>
        <w:rPr>
          <w:rFonts w:ascii="Arial" w:hAnsi="Arial" w:cs="Arial"/>
          <w:sz w:val="22"/>
          <w:szCs w:val="22"/>
        </w:rPr>
        <w:t>Teste Seletivo e/ou Concurso Público</w:t>
      </w:r>
      <w:r w:rsidRPr="003E1821">
        <w:rPr>
          <w:rFonts w:ascii="Arial" w:hAnsi="Arial" w:cs="Arial"/>
          <w:sz w:val="22"/>
          <w:szCs w:val="22"/>
        </w:rPr>
        <w:t>), especialmente em relação aos recursos dele decorrente, sendo defeso a utilização de servidores do Contratante;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Pr="003E1821">
        <w:rPr>
          <w:rFonts w:ascii="Arial" w:hAnsi="Arial" w:cs="Arial"/>
          <w:sz w:val="22"/>
          <w:szCs w:val="22"/>
        </w:rPr>
        <w:t xml:space="preserve"> – Responsabilizar-se pela aplicação e correção das provas;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 w:rsidRPr="003E1821">
        <w:rPr>
          <w:rFonts w:ascii="Arial" w:hAnsi="Arial" w:cs="Arial"/>
          <w:sz w:val="22"/>
          <w:szCs w:val="22"/>
        </w:rPr>
        <w:t xml:space="preserve"> </w:t>
      </w: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</w:t>
      </w:r>
      <w:r w:rsidRPr="003E1821">
        <w:rPr>
          <w:rFonts w:ascii="Arial" w:hAnsi="Arial" w:cs="Arial"/>
          <w:sz w:val="22"/>
          <w:szCs w:val="22"/>
        </w:rPr>
        <w:t xml:space="preserve"> – Prestar todo e qualquer atendimento ao candidato;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XIII</w:t>
      </w:r>
      <w:r w:rsidRPr="003E1821">
        <w:rPr>
          <w:rFonts w:ascii="Arial" w:hAnsi="Arial" w:cs="Arial"/>
          <w:sz w:val="22"/>
          <w:szCs w:val="22"/>
        </w:rPr>
        <w:t xml:space="preserve"> – Observar rigorosamente as legislações correlatas ao certame e as exigências </w:t>
      </w:r>
      <w:r>
        <w:rPr>
          <w:rFonts w:ascii="Arial" w:hAnsi="Arial" w:cs="Arial"/>
          <w:sz w:val="22"/>
          <w:szCs w:val="22"/>
        </w:rPr>
        <w:t xml:space="preserve">do </w:t>
      </w:r>
      <w:r w:rsidRPr="003E1821">
        <w:rPr>
          <w:rFonts w:ascii="Arial" w:hAnsi="Arial" w:cs="Arial"/>
          <w:sz w:val="22"/>
          <w:szCs w:val="22"/>
        </w:rPr>
        <w:t xml:space="preserve">edital </w:t>
      </w:r>
      <w:r w:rsidRPr="00DA0690">
        <w:rPr>
          <w:rFonts w:ascii="Arial" w:hAnsi="Arial" w:cs="Arial"/>
          <w:sz w:val="22"/>
          <w:szCs w:val="22"/>
        </w:rPr>
        <w:t xml:space="preserve">Pregão Presencial – Registro de Preços nº. </w:t>
      </w:r>
      <w:r>
        <w:rPr>
          <w:rFonts w:ascii="Arial" w:hAnsi="Arial" w:cs="Arial"/>
          <w:sz w:val="22"/>
          <w:szCs w:val="22"/>
        </w:rPr>
        <w:t>37/2021.</w:t>
      </w:r>
      <w:r w:rsidRPr="003E1821">
        <w:rPr>
          <w:rFonts w:ascii="Arial" w:hAnsi="Arial" w:cs="Arial"/>
          <w:sz w:val="22"/>
          <w:szCs w:val="22"/>
        </w:rPr>
        <w:t xml:space="preserve"> </w:t>
      </w:r>
    </w:p>
    <w:p w:rsidR="00E879F5" w:rsidRPr="003E1821" w:rsidRDefault="00E879F5" w:rsidP="00E879F5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E879F5" w:rsidRPr="00ED134D" w:rsidRDefault="00E879F5" w:rsidP="00E879F5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E879F5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  <w:r w:rsidRPr="00DA0690">
        <w:rPr>
          <w:rFonts w:ascii="Arial" w:hAnsi="Arial" w:cs="Arial"/>
          <w:sz w:val="22"/>
          <w:szCs w:val="22"/>
        </w:rPr>
        <w:t xml:space="preserve">II - </w:t>
      </w:r>
      <w:r w:rsidRPr="00DA0690">
        <w:rPr>
          <w:rFonts w:ascii="Arial" w:hAnsi="Arial" w:cs="Arial"/>
          <w:spacing w:val="-3"/>
          <w:sz w:val="22"/>
          <w:szCs w:val="22"/>
        </w:rPr>
        <w:t xml:space="preserve">Fica Com responsável sobre a fiscalização da Entrega e qualidade dos Serviços o secretário de Administração junto com a comissão especial para o </w:t>
      </w:r>
      <w:r>
        <w:rPr>
          <w:rFonts w:ascii="Arial" w:hAnsi="Arial" w:cs="Arial"/>
          <w:spacing w:val="-3"/>
          <w:sz w:val="22"/>
          <w:szCs w:val="22"/>
        </w:rPr>
        <w:t>Teste Seletivo e/ou Concurso Público</w:t>
      </w:r>
      <w:r w:rsidRPr="00DA0690">
        <w:rPr>
          <w:rFonts w:ascii="Arial" w:hAnsi="Arial" w:cs="Arial"/>
          <w:spacing w:val="-3"/>
          <w:sz w:val="22"/>
          <w:szCs w:val="22"/>
        </w:rPr>
        <w:t>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E879F5" w:rsidRPr="00ED134D" w:rsidRDefault="00E879F5" w:rsidP="00E879F5">
      <w:pPr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O pagamento dos Serviços será efetuado com prazo Máximo de 15 dias após a emissão da Ordem de Compra, mediante apresentação da respectiva Nota Fiscal, do qual será efetuado através de cheque nominal ou ordem bancária.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Pr="00ED134D" w:rsidRDefault="00E879F5" w:rsidP="00E879F5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  <w:u w:val="single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E879F5" w:rsidRDefault="00E879F5" w:rsidP="00E879F5">
      <w:pPr>
        <w:pStyle w:val="Corpodetexto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</w:t>
      </w:r>
      <w:r w:rsidRPr="00ED134D">
        <w:rPr>
          <w:rFonts w:ascii="Arial" w:hAnsi="Arial" w:cs="Arial"/>
          <w:sz w:val="22"/>
          <w:szCs w:val="22"/>
        </w:rPr>
        <w:lastRenderedPageBreak/>
        <w:t>cento) do valor do contrato, na forma do artigo 65, § 1º, da Lei Federal nº. 8.666 de 21 de junho de 1993;</w:t>
      </w: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Flor do Sertão – SC, aos </w:t>
      </w:r>
      <w:r>
        <w:rPr>
          <w:rFonts w:ascii="Arial" w:hAnsi="Arial" w:cs="Arial"/>
          <w:sz w:val="22"/>
          <w:szCs w:val="22"/>
        </w:rPr>
        <w:t>02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dezembro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21.</w:t>
      </w: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E879F5" w:rsidRPr="00ED134D" w:rsidTr="005572B1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ADELOR PINTO</w:t>
            </w:r>
          </w:p>
        </w:tc>
      </w:tr>
      <w:tr w:rsidR="00E879F5" w:rsidRPr="00ED134D" w:rsidTr="005572B1">
        <w:trPr>
          <w:trHeight w:val="210"/>
          <w:jc w:val="center"/>
        </w:trPr>
        <w:tc>
          <w:tcPr>
            <w:tcW w:w="4820" w:type="dxa"/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682.358.959-00</w:t>
            </w:r>
          </w:p>
        </w:tc>
      </w:tr>
      <w:tr w:rsidR="00E879F5" w:rsidRPr="00ED134D" w:rsidTr="005572B1">
        <w:trPr>
          <w:trHeight w:val="210"/>
          <w:jc w:val="center"/>
        </w:trPr>
        <w:tc>
          <w:tcPr>
            <w:tcW w:w="4820" w:type="dxa"/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p w:rsidR="00E879F5" w:rsidRPr="00ED134D" w:rsidRDefault="00E879F5" w:rsidP="00E879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E879F5" w:rsidRPr="00ED134D" w:rsidTr="005572B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E879F5" w:rsidRPr="00ED134D" w:rsidTr="005572B1">
        <w:trPr>
          <w:jc w:val="center"/>
        </w:trPr>
        <w:tc>
          <w:tcPr>
            <w:tcW w:w="4756" w:type="dxa"/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E879F5" w:rsidRPr="00ED134D" w:rsidRDefault="00E879F5" w:rsidP="005572B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E879F5" w:rsidRPr="00ED134D" w:rsidRDefault="00E879F5" w:rsidP="005572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E879F5" w:rsidRDefault="00E879F5" w:rsidP="00E879F5"/>
    <w:p w:rsidR="0069599F" w:rsidRDefault="0069599F"/>
    <w:sectPr w:rsidR="0069599F" w:rsidSect="00E879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127" w:right="1134" w:bottom="851" w:left="1134" w:header="720" w:footer="578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7897" w:rsidRDefault="00E879F5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7D7889" wp14:editId="7985FB67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 w:rsidP="002F3312">
    <w:pPr>
      <w:pStyle w:val="Rodap"/>
      <w:ind w:left="-1100" w:right="-630"/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8E4041" wp14:editId="5B43DFB1">
          <wp:simplePos x="0" y="0"/>
          <wp:positionH relativeFrom="margin">
            <wp:posOffset>-716915</wp:posOffset>
          </wp:positionH>
          <wp:positionV relativeFrom="margin">
            <wp:posOffset>8360410</wp:posOffset>
          </wp:positionV>
          <wp:extent cx="7743825" cy="990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897" w:rsidRDefault="00E879F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7897" w:rsidRDefault="00E879F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DD188D" wp14:editId="4C03B682">
          <wp:simplePos x="0" y="0"/>
          <wp:positionH relativeFrom="page">
            <wp:posOffset>50165</wp:posOffset>
          </wp:positionH>
          <wp:positionV relativeFrom="page">
            <wp:posOffset>2540</wp:posOffset>
          </wp:positionV>
          <wp:extent cx="7516495" cy="1285875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7" w:rsidRDefault="00E879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0AA43E" wp14:editId="474BA1E2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73546"/>
    <w:multiLevelType w:val="hybridMultilevel"/>
    <w:tmpl w:val="4600B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F5"/>
    <w:rsid w:val="0069599F"/>
    <w:rsid w:val="00E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5CA6D"/>
  <w15:chartTrackingRefBased/>
  <w15:docId w15:val="{2A6B526F-8CD4-4256-8C26-5287DF98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879F5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79F5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basedOn w:val="Fontepargpadro"/>
    <w:uiPriority w:val="99"/>
    <w:rsid w:val="00E879F5"/>
    <w:rPr>
      <w:rFonts w:cs="Times New Roman"/>
    </w:rPr>
  </w:style>
  <w:style w:type="paragraph" w:styleId="Rodap">
    <w:name w:val="footer"/>
    <w:basedOn w:val="Normal"/>
    <w:link w:val="RodapChar"/>
    <w:uiPriority w:val="99"/>
    <w:rsid w:val="00E879F5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879F5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879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79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E879F5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E879F5"/>
    <w:rPr>
      <w:rFonts w:ascii="Garamond" w:eastAsia="Times New Roman" w:hAnsi="Garamond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879F5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2261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2021-12-02T19:03:00Z</dcterms:created>
  <dcterms:modified xsi:type="dcterms:W3CDTF">2021-12-02T19:12:00Z</dcterms:modified>
</cp:coreProperties>
</file>