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75C" w:rsidRPr="007A1A4C" w:rsidRDefault="00A1375C" w:rsidP="00A1375C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4"/>
          <w:szCs w:val="24"/>
        </w:rPr>
      </w:pPr>
      <w:r w:rsidRPr="007A1A4C">
        <w:rPr>
          <w:rFonts w:ascii="Arial" w:hAnsi="Arial" w:cs="Arial"/>
          <w:b/>
          <w:sz w:val="24"/>
          <w:szCs w:val="24"/>
        </w:rPr>
        <w:t xml:space="preserve">ATA DE </w:t>
      </w:r>
      <w:r w:rsidR="007D11C2">
        <w:rPr>
          <w:rFonts w:ascii="Arial" w:hAnsi="Arial" w:cs="Arial"/>
          <w:b/>
          <w:sz w:val="24"/>
          <w:szCs w:val="24"/>
        </w:rPr>
        <w:t xml:space="preserve">JULGAMENTO DE </w:t>
      </w:r>
      <w:r w:rsidR="007E5483">
        <w:rPr>
          <w:rFonts w:ascii="Arial" w:hAnsi="Arial" w:cs="Arial"/>
          <w:b/>
          <w:sz w:val="24"/>
          <w:szCs w:val="24"/>
        </w:rPr>
        <w:t>IMPUGNAÇÃO</w:t>
      </w:r>
      <w:r w:rsidR="001E4F60">
        <w:rPr>
          <w:rFonts w:ascii="Arial" w:hAnsi="Arial" w:cs="Arial"/>
          <w:b/>
          <w:sz w:val="24"/>
          <w:szCs w:val="24"/>
        </w:rPr>
        <w:t xml:space="preserve"> </w:t>
      </w:r>
    </w:p>
    <w:p w:rsidR="002B72E0" w:rsidRPr="002B72E0" w:rsidRDefault="00A1375C" w:rsidP="002B72E0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7A1A4C">
        <w:rPr>
          <w:rFonts w:ascii="Arial" w:hAnsi="Arial" w:cs="Arial"/>
          <w:b/>
          <w:sz w:val="22"/>
          <w:szCs w:val="22"/>
        </w:rPr>
        <w:t xml:space="preserve">Processo Licitatório </w:t>
      </w:r>
      <w:r w:rsidR="00F045EC" w:rsidRPr="007A1A4C">
        <w:rPr>
          <w:rFonts w:ascii="Arial" w:hAnsi="Arial" w:cs="Arial"/>
          <w:b/>
          <w:sz w:val="22"/>
          <w:szCs w:val="22"/>
        </w:rPr>
        <w:t>Nº.</w:t>
      </w:r>
      <w:r w:rsidRPr="007A1A4C">
        <w:rPr>
          <w:rFonts w:ascii="Arial" w:hAnsi="Arial" w:cs="Arial"/>
          <w:b/>
          <w:sz w:val="22"/>
          <w:szCs w:val="22"/>
        </w:rPr>
        <w:t xml:space="preserve"> </w:t>
      </w:r>
      <w:r w:rsidR="00476E51">
        <w:rPr>
          <w:rFonts w:ascii="Arial" w:hAnsi="Arial" w:cs="Arial"/>
          <w:b/>
          <w:sz w:val="22"/>
          <w:szCs w:val="22"/>
        </w:rPr>
        <w:t>1011/2019</w:t>
      </w:r>
    </w:p>
    <w:p w:rsidR="00A1375C" w:rsidRPr="007A1A4C" w:rsidRDefault="00A1375C" w:rsidP="00A1375C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7A1A4C">
        <w:rPr>
          <w:rFonts w:ascii="Arial" w:hAnsi="Arial" w:cs="Arial"/>
          <w:b/>
          <w:sz w:val="22"/>
          <w:szCs w:val="22"/>
        </w:rPr>
        <w:t xml:space="preserve">Modalidade: </w:t>
      </w:r>
      <w:r w:rsidR="00476E51">
        <w:rPr>
          <w:rFonts w:ascii="Arial" w:hAnsi="Arial" w:cs="Arial"/>
          <w:b/>
          <w:sz w:val="22"/>
          <w:szCs w:val="22"/>
        </w:rPr>
        <w:t>Pregão Presencial</w:t>
      </w:r>
      <w:r w:rsidR="002D0D82">
        <w:rPr>
          <w:rFonts w:ascii="Arial" w:hAnsi="Arial" w:cs="Arial"/>
          <w:b/>
          <w:sz w:val="22"/>
          <w:szCs w:val="22"/>
        </w:rPr>
        <w:t xml:space="preserve"> nº. </w:t>
      </w:r>
      <w:r w:rsidR="00476E51">
        <w:rPr>
          <w:rFonts w:ascii="Arial" w:hAnsi="Arial" w:cs="Arial"/>
          <w:b/>
          <w:sz w:val="22"/>
          <w:szCs w:val="22"/>
        </w:rPr>
        <w:t>10/2019</w:t>
      </w:r>
    </w:p>
    <w:p w:rsidR="00A1375C" w:rsidRPr="007A1A4C" w:rsidRDefault="00A1375C" w:rsidP="00A1375C">
      <w:p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Arial" w:hAnsi="Arial" w:cs="Arial"/>
          <w:b/>
          <w:sz w:val="22"/>
          <w:szCs w:val="22"/>
          <w:u w:val="single"/>
        </w:rPr>
      </w:pPr>
    </w:p>
    <w:p w:rsidR="007E5483" w:rsidRDefault="00A1375C" w:rsidP="007E5483">
      <w:pPr>
        <w:autoSpaceDE w:val="0"/>
        <w:autoSpaceDN w:val="0"/>
        <w:adjustRightInd w:val="0"/>
        <w:spacing w:line="360" w:lineRule="auto"/>
        <w:ind w:left="-142" w:firstLine="850"/>
        <w:jc w:val="both"/>
        <w:rPr>
          <w:rFonts w:ascii="Arial" w:hAnsi="Arial" w:cs="Arial"/>
          <w:color w:val="000000"/>
          <w:sz w:val="22"/>
          <w:szCs w:val="22"/>
        </w:rPr>
      </w:pPr>
      <w:r w:rsidRPr="005E1CAB">
        <w:rPr>
          <w:rFonts w:ascii="Arial" w:hAnsi="Arial" w:cs="Arial"/>
          <w:sz w:val="22"/>
          <w:szCs w:val="22"/>
        </w:rPr>
        <w:t xml:space="preserve">No dia </w:t>
      </w:r>
      <w:r w:rsidR="00476E51">
        <w:rPr>
          <w:rFonts w:ascii="Arial" w:hAnsi="Arial" w:cs="Arial"/>
          <w:sz w:val="22"/>
          <w:szCs w:val="22"/>
        </w:rPr>
        <w:t>2</w:t>
      </w:r>
      <w:r w:rsidR="00635BB7">
        <w:rPr>
          <w:rFonts w:ascii="Arial" w:hAnsi="Arial" w:cs="Arial"/>
          <w:sz w:val="22"/>
          <w:szCs w:val="22"/>
        </w:rPr>
        <w:t>8</w:t>
      </w:r>
      <w:r w:rsidRPr="005E1CAB">
        <w:rPr>
          <w:rFonts w:ascii="Arial" w:hAnsi="Arial" w:cs="Arial"/>
          <w:sz w:val="22"/>
          <w:szCs w:val="22"/>
        </w:rPr>
        <w:t xml:space="preserve"> de </w:t>
      </w:r>
      <w:r w:rsidR="00476E51">
        <w:rPr>
          <w:rFonts w:ascii="Arial" w:hAnsi="Arial" w:cs="Arial"/>
          <w:sz w:val="22"/>
          <w:szCs w:val="22"/>
        </w:rPr>
        <w:t>junho</w:t>
      </w:r>
      <w:r w:rsidR="007E5483">
        <w:rPr>
          <w:rFonts w:ascii="Arial" w:hAnsi="Arial" w:cs="Arial"/>
          <w:sz w:val="22"/>
          <w:szCs w:val="22"/>
        </w:rPr>
        <w:t xml:space="preserve"> </w:t>
      </w:r>
      <w:r w:rsidRPr="005E1CAB">
        <w:rPr>
          <w:rFonts w:ascii="Arial" w:hAnsi="Arial" w:cs="Arial"/>
          <w:sz w:val="22"/>
          <w:szCs w:val="22"/>
        </w:rPr>
        <w:t>de 201</w:t>
      </w:r>
      <w:r w:rsidR="00476E51">
        <w:rPr>
          <w:rFonts w:ascii="Arial" w:hAnsi="Arial" w:cs="Arial"/>
          <w:sz w:val="22"/>
          <w:szCs w:val="22"/>
        </w:rPr>
        <w:t>9</w:t>
      </w:r>
      <w:r w:rsidRPr="005E1CAB">
        <w:rPr>
          <w:rFonts w:ascii="Arial" w:hAnsi="Arial" w:cs="Arial"/>
          <w:sz w:val="22"/>
          <w:szCs w:val="22"/>
        </w:rPr>
        <w:t>, nas dependências da Prefeitura Municipal</w:t>
      </w:r>
      <w:r w:rsidR="007E5483">
        <w:rPr>
          <w:rFonts w:ascii="Arial" w:hAnsi="Arial" w:cs="Arial"/>
          <w:sz w:val="22"/>
          <w:szCs w:val="22"/>
        </w:rPr>
        <w:t xml:space="preserve"> de Flor do Sertão, reuniu-se a Comissão de Licitação</w:t>
      </w:r>
      <w:r w:rsidRPr="005E1CAB">
        <w:rPr>
          <w:rFonts w:ascii="Arial" w:hAnsi="Arial" w:cs="Arial"/>
          <w:sz w:val="22"/>
          <w:szCs w:val="22"/>
        </w:rPr>
        <w:t xml:space="preserve"> designada pela portaria nº. </w:t>
      </w:r>
      <w:r w:rsidR="007E5483">
        <w:rPr>
          <w:rFonts w:ascii="Arial" w:hAnsi="Arial" w:cs="Arial"/>
          <w:sz w:val="22"/>
          <w:szCs w:val="22"/>
        </w:rPr>
        <w:t>44/2019</w:t>
      </w:r>
      <w:r w:rsidRPr="005E1CAB">
        <w:rPr>
          <w:rFonts w:ascii="Arial" w:hAnsi="Arial" w:cs="Arial"/>
          <w:sz w:val="22"/>
          <w:szCs w:val="22"/>
        </w:rPr>
        <w:t xml:space="preserve"> para </w:t>
      </w:r>
      <w:r w:rsidR="00187F0A">
        <w:rPr>
          <w:rFonts w:ascii="Arial" w:hAnsi="Arial" w:cs="Arial"/>
          <w:sz w:val="22"/>
          <w:szCs w:val="22"/>
        </w:rPr>
        <w:t>análise</w:t>
      </w:r>
      <w:r w:rsidR="001E4F60">
        <w:rPr>
          <w:rFonts w:ascii="Arial" w:hAnsi="Arial" w:cs="Arial"/>
          <w:sz w:val="22"/>
          <w:szCs w:val="22"/>
        </w:rPr>
        <w:t xml:space="preserve"> do </w:t>
      </w:r>
      <w:r w:rsidR="007E5483">
        <w:rPr>
          <w:rFonts w:ascii="Arial" w:hAnsi="Arial" w:cs="Arial"/>
          <w:sz w:val="22"/>
          <w:szCs w:val="22"/>
        </w:rPr>
        <w:t>parecer jurídico e julgamento da impugnação</w:t>
      </w:r>
      <w:r w:rsidR="001E4F60">
        <w:rPr>
          <w:rFonts w:ascii="Arial" w:hAnsi="Arial" w:cs="Arial"/>
          <w:sz w:val="22"/>
          <w:szCs w:val="22"/>
        </w:rPr>
        <w:t xml:space="preserve"> impetrado pela </w:t>
      </w:r>
      <w:r w:rsidR="001E2E78">
        <w:rPr>
          <w:rFonts w:ascii="Arial" w:hAnsi="Arial" w:cs="Arial"/>
          <w:sz w:val="22"/>
          <w:szCs w:val="22"/>
        </w:rPr>
        <w:t xml:space="preserve">empresa </w:t>
      </w:r>
      <w:r w:rsidR="00476E51">
        <w:rPr>
          <w:rFonts w:ascii="Arial" w:hAnsi="Arial" w:cs="Arial"/>
          <w:sz w:val="22"/>
          <w:szCs w:val="22"/>
        </w:rPr>
        <w:t>TECHIO CONSULTORIA E ASSESSORIA LTDA</w:t>
      </w:r>
      <w:r w:rsidR="001E4F60">
        <w:rPr>
          <w:rFonts w:ascii="Arial" w:hAnsi="Arial" w:cs="Arial"/>
          <w:sz w:val="22"/>
          <w:szCs w:val="22"/>
        </w:rPr>
        <w:t xml:space="preserve"> referente </w:t>
      </w:r>
      <w:r w:rsidR="007E5483">
        <w:rPr>
          <w:rFonts w:ascii="Arial" w:hAnsi="Arial" w:cs="Arial"/>
          <w:sz w:val="22"/>
          <w:szCs w:val="22"/>
        </w:rPr>
        <w:t>ao</w:t>
      </w:r>
      <w:r w:rsidR="00A75BAC" w:rsidRPr="00762C1D">
        <w:rPr>
          <w:rFonts w:ascii="Arial" w:hAnsi="Arial" w:cs="Arial"/>
          <w:sz w:val="22"/>
          <w:szCs w:val="22"/>
        </w:rPr>
        <w:t xml:space="preserve"> processo licitatório que tem por objeto</w:t>
      </w:r>
      <w:r w:rsidR="001E4F60" w:rsidRPr="001E4F60">
        <w:rPr>
          <w:rFonts w:ascii="Arial" w:hAnsi="Arial" w:cs="Arial"/>
          <w:bCs/>
          <w:sz w:val="22"/>
          <w:szCs w:val="22"/>
        </w:rPr>
        <w:t xml:space="preserve"> </w:t>
      </w:r>
      <w:r w:rsidR="00476E51" w:rsidRPr="00116B4A">
        <w:rPr>
          <w:rFonts w:cs="Arial"/>
          <w:sz w:val="22"/>
          <w:szCs w:val="22"/>
        </w:rPr>
        <w:t>C</w:t>
      </w:r>
      <w:r w:rsidR="00476E51" w:rsidRPr="00476E51">
        <w:rPr>
          <w:rFonts w:ascii="Arial" w:hAnsi="Arial" w:cs="Arial"/>
          <w:sz w:val="22"/>
          <w:szCs w:val="22"/>
        </w:rPr>
        <w:t>ONTRATAÇÃO DE SERVIÇOS TÉCNICOS PROFISSIONAIS ESPECIALIZADOS PARA A PRESTAÇÃO DE SERVIÇOS DE CONSULTORIA, ASSESSORIA, PRESTAÇÃO DE CONTAS DE CONVÊNIOS JUNTO AO GOVERNO FEDERAL E ESTADUAL, MONITORAMENTO A OPERACIONALIZAÇÃO DOS SISTEMAS DE TRANSFERÊNCIA DE RECURSOS (PLATAFORMA +BRASIL, FNS/SISMOB, SIMEC/PAR) COM OBJETIVO DE CAPTAR RECURSOS PARA A REALIZAÇÃO DE OBRAS E SERVIÇOS E AQUISIÇÃO DE EQUIPAMENTOS PARA A POPULAÇÃO DO MUNICÍPIO DE FLOR DO SERTÃO.</w:t>
      </w:r>
    </w:p>
    <w:p w:rsidR="00A75BAC" w:rsidRPr="00762C1D" w:rsidRDefault="001E4F60" w:rsidP="001E4F60">
      <w:pPr>
        <w:spacing w:line="360" w:lineRule="auto"/>
        <w:ind w:firstLine="708"/>
        <w:jc w:val="both"/>
        <w:rPr>
          <w:rStyle w:val="apple-converted-space"/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="00476407" w:rsidRPr="005E1CAB">
        <w:rPr>
          <w:rFonts w:ascii="Arial" w:hAnsi="Arial" w:cs="Arial"/>
          <w:sz w:val="22"/>
          <w:szCs w:val="22"/>
        </w:rPr>
        <w:t xml:space="preserve"> Comissão </w:t>
      </w:r>
      <w:r w:rsidR="00A75BAC">
        <w:rPr>
          <w:rFonts w:ascii="Arial" w:hAnsi="Arial" w:cs="Arial"/>
          <w:sz w:val="22"/>
          <w:szCs w:val="22"/>
        </w:rPr>
        <w:t xml:space="preserve">de Licitações </w:t>
      </w:r>
      <w:r w:rsidR="00A75BAC" w:rsidRPr="00762C1D">
        <w:rPr>
          <w:rFonts w:ascii="Arial" w:hAnsi="Arial" w:cs="Arial"/>
          <w:sz w:val="22"/>
          <w:szCs w:val="22"/>
        </w:rPr>
        <w:t>reuniu-se para analisar</w:t>
      </w:r>
      <w:r>
        <w:rPr>
          <w:rFonts w:ascii="Arial" w:hAnsi="Arial" w:cs="Arial"/>
          <w:sz w:val="22"/>
          <w:szCs w:val="22"/>
        </w:rPr>
        <w:t xml:space="preserve"> o</w:t>
      </w:r>
      <w:r w:rsidR="00A75BAC" w:rsidRPr="00762C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 w:rsidR="001E2E78">
        <w:rPr>
          <w:rFonts w:ascii="Arial" w:hAnsi="Arial" w:cs="Arial"/>
          <w:sz w:val="22"/>
          <w:szCs w:val="22"/>
        </w:rPr>
        <w:t>arecer Jurídico apresentado pela</w:t>
      </w:r>
      <w:r>
        <w:rPr>
          <w:rFonts w:ascii="Arial" w:hAnsi="Arial" w:cs="Arial"/>
          <w:sz w:val="22"/>
          <w:szCs w:val="22"/>
        </w:rPr>
        <w:t xml:space="preserve"> Assessor</w:t>
      </w:r>
      <w:r w:rsidR="001E2E78">
        <w:rPr>
          <w:rFonts w:ascii="Arial" w:hAnsi="Arial" w:cs="Arial"/>
          <w:sz w:val="22"/>
          <w:szCs w:val="22"/>
        </w:rPr>
        <w:t>a Jurídica do Município</w:t>
      </w:r>
      <w:r w:rsidR="007E5483">
        <w:rPr>
          <w:rFonts w:ascii="Arial" w:hAnsi="Arial" w:cs="Arial"/>
          <w:sz w:val="22"/>
          <w:szCs w:val="22"/>
        </w:rPr>
        <w:t xml:space="preserve"> e com isso, julgar a impugnação apresentada</w:t>
      </w:r>
      <w:r>
        <w:rPr>
          <w:rFonts w:ascii="Arial" w:hAnsi="Arial" w:cs="Arial"/>
          <w:sz w:val="22"/>
          <w:szCs w:val="22"/>
        </w:rPr>
        <w:t xml:space="preserve"> pela </w:t>
      </w:r>
      <w:r w:rsidR="001E2E78">
        <w:rPr>
          <w:rFonts w:ascii="Arial" w:hAnsi="Arial" w:cs="Arial"/>
          <w:sz w:val="22"/>
          <w:szCs w:val="22"/>
        </w:rPr>
        <w:t xml:space="preserve">empresa </w:t>
      </w:r>
      <w:r w:rsidR="00476E51">
        <w:rPr>
          <w:rFonts w:ascii="Arial" w:hAnsi="Arial" w:cs="Arial"/>
          <w:sz w:val="22"/>
          <w:szCs w:val="22"/>
        </w:rPr>
        <w:t>TECHIO CONSULTORIA E ASSESSORIA LTDA</w:t>
      </w:r>
      <w:r>
        <w:rPr>
          <w:rFonts w:ascii="Arial" w:hAnsi="Arial" w:cs="Arial"/>
          <w:sz w:val="22"/>
          <w:szCs w:val="22"/>
        </w:rPr>
        <w:t>, onde a comissão acata a decisão apresentada pel</w:t>
      </w:r>
      <w:r w:rsidR="001E2E78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assessor</w:t>
      </w:r>
      <w:r w:rsidR="001E2E78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Jurídic</w:t>
      </w:r>
      <w:r w:rsidR="001E2E78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conforme parecer em anexo, e indefere </w:t>
      </w:r>
      <w:r w:rsidR="007E5483">
        <w:rPr>
          <w:rFonts w:ascii="Arial" w:hAnsi="Arial" w:cs="Arial"/>
          <w:sz w:val="22"/>
          <w:szCs w:val="22"/>
        </w:rPr>
        <w:t>a impugnação apresentada</w:t>
      </w:r>
      <w:r>
        <w:rPr>
          <w:rFonts w:ascii="Arial" w:hAnsi="Arial" w:cs="Arial"/>
          <w:sz w:val="22"/>
          <w:szCs w:val="22"/>
        </w:rPr>
        <w:t xml:space="preserve"> pela </w:t>
      </w:r>
      <w:r w:rsidR="001E2E78">
        <w:rPr>
          <w:rFonts w:ascii="Arial" w:hAnsi="Arial" w:cs="Arial"/>
          <w:sz w:val="22"/>
          <w:szCs w:val="22"/>
        </w:rPr>
        <w:t>empresa</w:t>
      </w:r>
      <w:r>
        <w:rPr>
          <w:rFonts w:ascii="Arial" w:hAnsi="Arial" w:cs="Arial"/>
          <w:sz w:val="22"/>
          <w:szCs w:val="22"/>
        </w:rPr>
        <w:t>, mantendo</w:t>
      </w:r>
      <w:r w:rsidR="007E5483">
        <w:rPr>
          <w:rFonts w:ascii="Arial" w:hAnsi="Arial" w:cs="Arial"/>
          <w:sz w:val="22"/>
          <w:szCs w:val="22"/>
        </w:rPr>
        <w:t xml:space="preserve"> o item </w:t>
      </w:r>
      <w:r w:rsidR="00476E51">
        <w:rPr>
          <w:rFonts w:ascii="Arial" w:hAnsi="Arial" w:cs="Arial"/>
          <w:sz w:val="22"/>
          <w:szCs w:val="22"/>
        </w:rPr>
        <w:t>8.1.10.5</w:t>
      </w:r>
      <w:r w:rsidR="007E5483">
        <w:rPr>
          <w:rFonts w:ascii="Arial" w:hAnsi="Arial" w:cs="Arial"/>
          <w:sz w:val="22"/>
          <w:szCs w:val="22"/>
        </w:rPr>
        <w:t xml:space="preserve"> do edital.</w:t>
      </w:r>
    </w:p>
    <w:p w:rsidR="00476407" w:rsidRPr="005E1CAB" w:rsidRDefault="00476407" w:rsidP="00476407">
      <w:pPr>
        <w:overflowPunct w:val="0"/>
        <w:autoSpaceDE w:val="0"/>
        <w:autoSpaceDN w:val="0"/>
        <w:adjustRightInd w:val="0"/>
        <w:spacing w:line="360" w:lineRule="auto"/>
        <w:ind w:right="-1" w:firstLine="708"/>
        <w:jc w:val="both"/>
        <w:textAlignment w:val="baseline"/>
        <w:rPr>
          <w:rFonts w:ascii="Arial" w:hAnsi="Arial" w:cs="Arial"/>
          <w:vanish/>
          <w:sz w:val="22"/>
          <w:szCs w:val="22"/>
          <w:specVanish/>
        </w:rPr>
      </w:pPr>
      <w:r w:rsidRPr="005E1CAB">
        <w:rPr>
          <w:rFonts w:ascii="Arial" w:hAnsi="Arial" w:cs="Arial"/>
          <w:sz w:val="22"/>
          <w:szCs w:val="22"/>
        </w:rPr>
        <w:t xml:space="preserve">Findos os trabalhos o </w:t>
      </w:r>
      <w:r w:rsidR="001E4F60">
        <w:rPr>
          <w:rFonts w:ascii="Arial" w:hAnsi="Arial" w:cs="Arial"/>
          <w:sz w:val="22"/>
          <w:szCs w:val="22"/>
        </w:rPr>
        <w:t xml:space="preserve">presidente da </w:t>
      </w:r>
      <w:r w:rsidR="00A75BAC">
        <w:rPr>
          <w:rFonts w:ascii="Arial" w:hAnsi="Arial" w:cs="Arial"/>
          <w:sz w:val="22"/>
          <w:szCs w:val="22"/>
        </w:rPr>
        <w:t xml:space="preserve">comissão de Licitações </w:t>
      </w:r>
      <w:r w:rsidRPr="005E1CAB">
        <w:rPr>
          <w:rFonts w:ascii="Arial" w:hAnsi="Arial" w:cs="Arial"/>
          <w:sz w:val="22"/>
          <w:szCs w:val="22"/>
        </w:rPr>
        <w:t>encerrou a sessão, determinando a lavratura da presente ata que após lida e aprovada, será assinada pelos presentes. Flor do Sertã</w:t>
      </w:r>
      <w:r>
        <w:rPr>
          <w:rFonts w:ascii="Arial" w:hAnsi="Arial" w:cs="Arial"/>
          <w:sz w:val="22"/>
          <w:szCs w:val="22"/>
        </w:rPr>
        <w:t xml:space="preserve">o estado de Santa Catarina aos </w:t>
      </w:r>
      <w:r w:rsidR="00476E51">
        <w:rPr>
          <w:rFonts w:ascii="Arial" w:hAnsi="Arial" w:cs="Arial"/>
          <w:sz w:val="22"/>
          <w:szCs w:val="22"/>
        </w:rPr>
        <w:t xml:space="preserve">vinte e </w:t>
      </w:r>
      <w:r w:rsidR="00635BB7">
        <w:rPr>
          <w:rFonts w:ascii="Arial" w:hAnsi="Arial" w:cs="Arial"/>
          <w:sz w:val="22"/>
          <w:szCs w:val="22"/>
        </w:rPr>
        <w:t>oito</w:t>
      </w:r>
      <w:r w:rsidR="007E5483">
        <w:rPr>
          <w:rFonts w:ascii="Arial" w:hAnsi="Arial" w:cs="Arial"/>
          <w:sz w:val="22"/>
          <w:szCs w:val="22"/>
        </w:rPr>
        <w:t xml:space="preserve"> </w:t>
      </w:r>
      <w:r w:rsidRPr="005E1CAB">
        <w:rPr>
          <w:rFonts w:ascii="Arial" w:hAnsi="Arial" w:cs="Arial"/>
          <w:sz w:val="22"/>
          <w:szCs w:val="22"/>
        </w:rPr>
        <w:t xml:space="preserve">dias do mês de </w:t>
      </w:r>
      <w:r w:rsidR="00476E51">
        <w:rPr>
          <w:rFonts w:ascii="Arial" w:hAnsi="Arial" w:cs="Arial"/>
          <w:sz w:val="22"/>
          <w:szCs w:val="22"/>
        </w:rPr>
        <w:t>junho</w:t>
      </w:r>
      <w:r w:rsidR="002D52BB">
        <w:rPr>
          <w:rFonts w:ascii="Arial" w:hAnsi="Arial" w:cs="Arial"/>
          <w:sz w:val="22"/>
          <w:szCs w:val="22"/>
        </w:rPr>
        <w:t xml:space="preserve"> </w:t>
      </w:r>
      <w:r w:rsidRPr="005E1CAB">
        <w:rPr>
          <w:rFonts w:ascii="Arial" w:hAnsi="Arial" w:cs="Arial"/>
          <w:sz w:val="22"/>
          <w:szCs w:val="22"/>
        </w:rPr>
        <w:t xml:space="preserve">de dois mil e </w:t>
      </w:r>
      <w:r w:rsidR="00F045EC">
        <w:rPr>
          <w:rFonts w:ascii="Arial" w:hAnsi="Arial" w:cs="Arial"/>
          <w:sz w:val="22"/>
          <w:szCs w:val="22"/>
        </w:rPr>
        <w:t>dez</w:t>
      </w:r>
      <w:r w:rsidR="007E5483">
        <w:rPr>
          <w:rFonts w:ascii="Arial" w:hAnsi="Arial" w:cs="Arial"/>
          <w:sz w:val="22"/>
          <w:szCs w:val="22"/>
        </w:rPr>
        <w:t>enove</w:t>
      </w:r>
      <w:r w:rsidRPr="005E1CAB">
        <w:rPr>
          <w:rFonts w:ascii="Arial" w:hAnsi="Arial" w:cs="Arial"/>
          <w:sz w:val="22"/>
          <w:szCs w:val="22"/>
        </w:rPr>
        <w:t xml:space="preserve">. </w:t>
      </w:r>
    </w:p>
    <w:p w:rsidR="00476407" w:rsidRPr="005E1CAB" w:rsidRDefault="00476407" w:rsidP="00476407">
      <w:pPr>
        <w:overflowPunct w:val="0"/>
        <w:autoSpaceDE w:val="0"/>
        <w:autoSpaceDN w:val="0"/>
        <w:adjustRightInd w:val="0"/>
        <w:ind w:right="-1"/>
        <w:jc w:val="both"/>
        <w:textAlignment w:val="baseline"/>
        <w:rPr>
          <w:rFonts w:ascii="Arial" w:hAnsi="Arial" w:cs="Arial"/>
          <w:sz w:val="22"/>
          <w:szCs w:val="22"/>
        </w:rPr>
      </w:pPr>
      <w:r w:rsidRPr="005E1CAB">
        <w:rPr>
          <w:rFonts w:ascii="Arial" w:hAnsi="Arial" w:cs="Arial"/>
          <w:sz w:val="22"/>
          <w:szCs w:val="22"/>
        </w:rPr>
        <w:t xml:space="preserve"> </w:t>
      </w:r>
      <w:bookmarkStart w:id="0" w:name="_GoBack"/>
      <w:bookmarkEnd w:id="0"/>
    </w:p>
    <w:p w:rsidR="00476407" w:rsidRPr="005E1CAB" w:rsidRDefault="00476407" w:rsidP="00476407">
      <w:pPr>
        <w:overflowPunct w:val="0"/>
        <w:autoSpaceDE w:val="0"/>
        <w:autoSpaceDN w:val="0"/>
        <w:adjustRightInd w:val="0"/>
        <w:ind w:right="-1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A75BAC" w:rsidRPr="004C1B0F" w:rsidRDefault="00A75BAC" w:rsidP="00A75BAC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</w:p>
    <w:tbl>
      <w:tblPr>
        <w:tblW w:w="9994" w:type="dxa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32"/>
        <w:gridCol w:w="160"/>
        <w:gridCol w:w="2480"/>
        <w:gridCol w:w="180"/>
        <w:gridCol w:w="3542"/>
      </w:tblGrid>
      <w:tr w:rsidR="00A75BAC" w:rsidRPr="004C1B0F" w:rsidTr="00B46002">
        <w:trPr>
          <w:jc w:val="center"/>
        </w:trPr>
        <w:tc>
          <w:tcPr>
            <w:tcW w:w="3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5BAC" w:rsidRPr="004C1B0F" w:rsidRDefault="007E5483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LEANDRO NEUHAUS</w:t>
            </w:r>
          </w:p>
        </w:tc>
        <w:tc>
          <w:tcPr>
            <w:tcW w:w="16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 xml:space="preserve">DIOGO DE BEM </w:t>
            </w:r>
          </w:p>
        </w:tc>
        <w:tc>
          <w:tcPr>
            <w:tcW w:w="18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5BAC" w:rsidRPr="004C1B0F" w:rsidRDefault="007E5483" w:rsidP="002D52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LEANDRO NEUHAUS</w:t>
            </w:r>
          </w:p>
        </w:tc>
      </w:tr>
      <w:tr w:rsidR="00A75BAC" w:rsidRPr="004C1B0F" w:rsidTr="00B46002">
        <w:trPr>
          <w:jc w:val="center"/>
        </w:trPr>
        <w:tc>
          <w:tcPr>
            <w:tcW w:w="3632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Membro da comissão</w:t>
            </w:r>
          </w:p>
        </w:tc>
        <w:tc>
          <w:tcPr>
            <w:tcW w:w="16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248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Pregoeiro</w:t>
            </w:r>
          </w:p>
        </w:tc>
        <w:tc>
          <w:tcPr>
            <w:tcW w:w="18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3542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Membro da comissão</w:t>
            </w:r>
          </w:p>
        </w:tc>
      </w:tr>
    </w:tbl>
    <w:p w:rsidR="00A75BAC" w:rsidRPr="00B65487" w:rsidRDefault="00A75BAC" w:rsidP="00A75BAC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4C1B0F">
        <w:rPr>
          <w:rFonts w:ascii="Arial" w:hAnsi="Arial" w:cs="Arial"/>
          <w:sz w:val="22"/>
          <w:szCs w:val="22"/>
          <w:lang w:val="pt-PT"/>
        </w:rPr>
        <w:t>De acordo:</w:t>
      </w:r>
    </w:p>
    <w:sectPr w:rsidR="00A75BAC" w:rsidRPr="00B65487" w:rsidSect="00A75BAC">
      <w:footerReference w:type="default" r:id="rId7"/>
      <w:pgSz w:w="11907" w:h="16840" w:code="9"/>
      <w:pgMar w:top="1977" w:right="1134" w:bottom="1134" w:left="1134" w:header="720" w:footer="1134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0010" w:rsidRDefault="00A10010">
      <w:r>
        <w:separator/>
      </w:r>
    </w:p>
  </w:endnote>
  <w:endnote w:type="continuationSeparator" w:id="0">
    <w:p w:rsidR="00A10010" w:rsidRDefault="00A10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9CF" w:rsidRDefault="008D39CF">
    <w:pPr>
      <w:pStyle w:val="Rodap"/>
      <w:jc w:val="right"/>
      <w:rPr>
        <w:sz w:val="24"/>
      </w:rPr>
    </w:pPr>
    <w:r>
      <w:rPr>
        <w:rStyle w:val="Nmerodepgina"/>
        <w:sz w:val="24"/>
      </w:rPr>
      <w:fldChar w:fldCharType="begin"/>
    </w:r>
    <w:r>
      <w:rPr>
        <w:rStyle w:val="Nmerodepgina"/>
        <w:sz w:val="24"/>
      </w:rPr>
      <w:instrText xml:space="preserve"> PAGE </w:instrText>
    </w:r>
    <w:r>
      <w:rPr>
        <w:rStyle w:val="Nmerodepgina"/>
        <w:sz w:val="24"/>
      </w:rPr>
      <w:fldChar w:fldCharType="separate"/>
    </w:r>
    <w:r w:rsidR="00A75BAC">
      <w:rPr>
        <w:rStyle w:val="Nmerodepgina"/>
        <w:noProof/>
        <w:sz w:val="24"/>
      </w:rPr>
      <w:t>2</w:t>
    </w:r>
    <w:r>
      <w:rPr>
        <w:rStyle w:val="Nmerodepgina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0010" w:rsidRDefault="00A10010">
      <w:r>
        <w:separator/>
      </w:r>
    </w:p>
  </w:footnote>
  <w:footnote w:type="continuationSeparator" w:id="0">
    <w:p w:rsidR="00A10010" w:rsidRDefault="00A100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F7B46"/>
    <w:multiLevelType w:val="hybridMultilevel"/>
    <w:tmpl w:val="D5F46A8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75C"/>
    <w:rsid w:val="00000414"/>
    <w:rsid w:val="0000566E"/>
    <w:rsid w:val="00006379"/>
    <w:rsid w:val="000733A4"/>
    <w:rsid w:val="00083711"/>
    <w:rsid w:val="0009007C"/>
    <w:rsid w:val="000C1F17"/>
    <w:rsid w:val="000D7882"/>
    <w:rsid w:val="000F1BBD"/>
    <w:rsid w:val="0010301A"/>
    <w:rsid w:val="00187F0A"/>
    <w:rsid w:val="001E2E78"/>
    <w:rsid w:val="001E4F60"/>
    <w:rsid w:val="00205C19"/>
    <w:rsid w:val="002B72E0"/>
    <w:rsid w:val="002C34C9"/>
    <w:rsid w:val="002D0D82"/>
    <w:rsid w:val="002D52BB"/>
    <w:rsid w:val="002E7E1A"/>
    <w:rsid w:val="003F14B9"/>
    <w:rsid w:val="00450AFD"/>
    <w:rsid w:val="00476407"/>
    <w:rsid w:val="00476E51"/>
    <w:rsid w:val="004C1B0F"/>
    <w:rsid w:val="00501D47"/>
    <w:rsid w:val="00516669"/>
    <w:rsid w:val="005530B5"/>
    <w:rsid w:val="005B7604"/>
    <w:rsid w:val="005D2599"/>
    <w:rsid w:val="005E1CAB"/>
    <w:rsid w:val="005F12A4"/>
    <w:rsid w:val="0063258A"/>
    <w:rsid w:val="006348D6"/>
    <w:rsid w:val="00635BB7"/>
    <w:rsid w:val="00646912"/>
    <w:rsid w:val="00675BB6"/>
    <w:rsid w:val="006F5BFA"/>
    <w:rsid w:val="00704EBA"/>
    <w:rsid w:val="00727667"/>
    <w:rsid w:val="00762C1D"/>
    <w:rsid w:val="007A1A4C"/>
    <w:rsid w:val="007D11C2"/>
    <w:rsid w:val="007E5483"/>
    <w:rsid w:val="007E66F5"/>
    <w:rsid w:val="007F4C40"/>
    <w:rsid w:val="00817AEB"/>
    <w:rsid w:val="008638E4"/>
    <w:rsid w:val="008647CA"/>
    <w:rsid w:val="008816FE"/>
    <w:rsid w:val="008B7DFA"/>
    <w:rsid w:val="008D39CF"/>
    <w:rsid w:val="008E5BAF"/>
    <w:rsid w:val="009C1993"/>
    <w:rsid w:val="00A10010"/>
    <w:rsid w:val="00A10181"/>
    <w:rsid w:val="00A1375C"/>
    <w:rsid w:val="00A72C7C"/>
    <w:rsid w:val="00A75BAC"/>
    <w:rsid w:val="00AA772B"/>
    <w:rsid w:val="00B04093"/>
    <w:rsid w:val="00B176AA"/>
    <w:rsid w:val="00B46002"/>
    <w:rsid w:val="00B65487"/>
    <w:rsid w:val="00BA0F6D"/>
    <w:rsid w:val="00BC0490"/>
    <w:rsid w:val="00BF3D42"/>
    <w:rsid w:val="00C307EF"/>
    <w:rsid w:val="00C44CF0"/>
    <w:rsid w:val="00CA2D4D"/>
    <w:rsid w:val="00CB70B7"/>
    <w:rsid w:val="00CC60A2"/>
    <w:rsid w:val="00CF52BA"/>
    <w:rsid w:val="00D11B5B"/>
    <w:rsid w:val="00D65CA9"/>
    <w:rsid w:val="00D66AEE"/>
    <w:rsid w:val="00D910CA"/>
    <w:rsid w:val="00F0232C"/>
    <w:rsid w:val="00F045EC"/>
    <w:rsid w:val="00FB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82451A"/>
  <w14:defaultImageDpi w14:val="0"/>
  <w15:docId w15:val="{14AAD3C1-E8E1-4F0B-AF4D-E01A03D95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4093"/>
    <w:pPr>
      <w:spacing w:after="200" w:line="276" w:lineRule="auto"/>
    </w:pPr>
    <w:rPr>
      <w:rFonts w:ascii="Times New Roman" w:hAnsi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semiHidden/>
    <w:rsid w:val="00A1375C"/>
    <w:pPr>
      <w:tabs>
        <w:tab w:val="center" w:pos="4252"/>
        <w:tab w:val="right" w:pos="8504"/>
      </w:tabs>
      <w:spacing w:after="0" w:line="240" w:lineRule="auto"/>
    </w:pPr>
  </w:style>
  <w:style w:type="character" w:styleId="Nmerodepgina">
    <w:name w:val="page number"/>
    <w:basedOn w:val="Fontepargpadro"/>
    <w:uiPriority w:val="99"/>
    <w:rsid w:val="00A1375C"/>
    <w:rPr>
      <w:rFonts w:cs="Times New Roman"/>
    </w:rPr>
  </w:style>
  <w:style w:type="character" w:customStyle="1" w:styleId="RodapChar">
    <w:name w:val="Rodapé Char"/>
    <w:basedOn w:val="Fontepargpadro"/>
    <w:link w:val="Rodap"/>
    <w:uiPriority w:val="99"/>
    <w:semiHidden/>
    <w:locked/>
    <w:rsid w:val="00A1375C"/>
    <w:rPr>
      <w:rFonts w:ascii="Times New Roman" w:eastAsia="Times New Roman" w:hAnsi="Times New Roman" w:cs="Times New Roman"/>
      <w:sz w:val="20"/>
      <w:szCs w:val="20"/>
      <w:lang w:val="x-none"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7D11C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rsid w:val="00476407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47640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1427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DE ABERTURA E JULGAMENTO DA HABILITAÇÃO</vt:lpstr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ABERTURA E JULGAMENTO DA HABILITAÇÃO</dc:title>
  <dc:subject/>
  <dc:creator>Usuário do Windows</dc:creator>
  <cp:keywords/>
  <dc:description/>
  <cp:lastModifiedBy>Usuario</cp:lastModifiedBy>
  <cp:revision>3</cp:revision>
  <cp:lastPrinted>2019-05-23T11:43:00Z</cp:lastPrinted>
  <dcterms:created xsi:type="dcterms:W3CDTF">2019-06-28T19:43:00Z</dcterms:created>
  <dcterms:modified xsi:type="dcterms:W3CDTF">2019-06-28T19:44:00Z</dcterms:modified>
</cp:coreProperties>
</file>